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EAF" w:rsidRPr="00F604CC" w:rsidRDefault="003D5EAF" w:rsidP="003D5EAF">
      <w:pPr>
        <w:jc w:val="center"/>
        <w:rPr>
          <w:rFonts w:ascii="Times New Roman" w:hAnsi="Times New Roman"/>
          <w:b/>
          <w:sz w:val="28"/>
          <w:szCs w:val="28"/>
        </w:rPr>
      </w:pPr>
      <w:r w:rsidRPr="00F604CC">
        <w:rPr>
          <w:rFonts w:ascii="Times New Roman" w:hAnsi="Times New Roman"/>
          <w:b/>
          <w:bCs/>
          <w:sz w:val="28"/>
          <w:szCs w:val="28"/>
        </w:rPr>
        <w:t>Мероприятия, проведенные Счетной палатой Самарской области в целях мониторинга и контроля за реализацией на территории Самарской области приоритетных проектов</w:t>
      </w:r>
    </w:p>
    <w:p w:rsidR="00AB5EF2" w:rsidRPr="00EF4EAE" w:rsidRDefault="00AB5EF2" w:rsidP="00DA3B5E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C74BEB" w:rsidRPr="00EF4EAE" w:rsidRDefault="00C74BEB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Деятельность Счетной палаты </w:t>
      </w:r>
      <w:r w:rsidR="000A332C">
        <w:rPr>
          <w:rFonts w:ascii="Times New Roman" w:hAnsi="Times New Roman"/>
          <w:sz w:val="27"/>
          <w:szCs w:val="27"/>
        </w:rPr>
        <w:t>по</w:t>
      </w:r>
      <w:r w:rsidRPr="00EF4EAE">
        <w:rPr>
          <w:rFonts w:ascii="Times New Roman" w:hAnsi="Times New Roman"/>
          <w:sz w:val="27"/>
          <w:szCs w:val="27"/>
        </w:rPr>
        <w:t xml:space="preserve"> </w:t>
      </w:r>
      <w:r w:rsidR="000A332C" w:rsidRPr="00EF4EAE">
        <w:rPr>
          <w:rFonts w:ascii="Times New Roman" w:hAnsi="Times New Roman"/>
          <w:sz w:val="27"/>
          <w:szCs w:val="27"/>
        </w:rPr>
        <w:t>контрол</w:t>
      </w:r>
      <w:r w:rsidR="000A332C">
        <w:rPr>
          <w:rFonts w:ascii="Times New Roman" w:hAnsi="Times New Roman"/>
          <w:sz w:val="27"/>
          <w:szCs w:val="27"/>
        </w:rPr>
        <w:t>ю</w:t>
      </w:r>
      <w:r w:rsidR="000A332C" w:rsidRPr="00EF4EAE">
        <w:rPr>
          <w:rFonts w:ascii="Times New Roman" w:hAnsi="Times New Roman"/>
          <w:sz w:val="27"/>
          <w:szCs w:val="27"/>
        </w:rPr>
        <w:t xml:space="preserve"> за реализацией на территории региона приоритетных проектов </w:t>
      </w:r>
      <w:r w:rsidRPr="00EF4EAE">
        <w:rPr>
          <w:rFonts w:ascii="Times New Roman" w:hAnsi="Times New Roman"/>
          <w:sz w:val="27"/>
          <w:szCs w:val="27"/>
        </w:rPr>
        <w:t>была связана</w:t>
      </w:r>
      <w:r w:rsidR="007317EC" w:rsidRPr="00EF4EAE">
        <w:rPr>
          <w:rFonts w:ascii="Times New Roman" w:hAnsi="Times New Roman"/>
          <w:sz w:val="27"/>
          <w:szCs w:val="27"/>
        </w:rPr>
        <w:t xml:space="preserve"> с</w:t>
      </w:r>
      <w:r w:rsidRPr="00EF4EAE">
        <w:rPr>
          <w:rFonts w:ascii="Times New Roman" w:hAnsi="Times New Roman"/>
          <w:sz w:val="27"/>
          <w:szCs w:val="27"/>
        </w:rPr>
        <w:t xml:space="preserve"> проводим</w:t>
      </w:r>
      <w:r w:rsidR="007317EC" w:rsidRPr="00EF4EAE">
        <w:rPr>
          <w:rFonts w:ascii="Times New Roman" w:hAnsi="Times New Roman"/>
          <w:sz w:val="27"/>
          <w:szCs w:val="27"/>
        </w:rPr>
        <w:t>ы</w:t>
      </w:r>
      <w:r w:rsidRPr="00EF4EAE">
        <w:rPr>
          <w:rFonts w:ascii="Times New Roman" w:hAnsi="Times New Roman"/>
          <w:sz w:val="27"/>
          <w:szCs w:val="27"/>
        </w:rPr>
        <w:t>м на протяжении 2017-2018 годов мониторинг</w:t>
      </w:r>
      <w:r w:rsidR="007317EC" w:rsidRPr="00EF4EAE">
        <w:rPr>
          <w:rFonts w:ascii="Times New Roman" w:hAnsi="Times New Roman"/>
          <w:sz w:val="27"/>
          <w:szCs w:val="27"/>
        </w:rPr>
        <w:t>ом</w:t>
      </w:r>
      <w:r w:rsidRPr="00EF4EAE">
        <w:rPr>
          <w:rFonts w:ascii="Times New Roman" w:hAnsi="Times New Roman"/>
          <w:sz w:val="27"/>
          <w:szCs w:val="27"/>
        </w:rPr>
        <w:t xml:space="preserve"> исполнения бюджетов приоритетных проектов, выполнени</w:t>
      </w:r>
      <w:r w:rsidR="00F604CC">
        <w:rPr>
          <w:rFonts w:ascii="Times New Roman" w:hAnsi="Times New Roman"/>
          <w:sz w:val="27"/>
          <w:szCs w:val="27"/>
        </w:rPr>
        <w:t>и</w:t>
      </w:r>
      <w:r w:rsidRPr="00EF4EAE">
        <w:rPr>
          <w:rFonts w:ascii="Times New Roman" w:hAnsi="Times New Roman"/>
          <w:sz w:val="27"/>
          <w:szCs w:val="27"/>
        </w:rPr>
        <w:t xml:space="preserve"> контрольных точек и достижени</w:t>
      </w:r>
      <w:r w:rsidR="00F604CC">
        <w:rPr>
          <w:rFonts w:ascii="Times New Roman" w:hAnsi="Times New Roman"/>
          <w:sz w:val="27"/>
          <w:szCs w:val="27"/>
        </w:rPr>
        <w:t>и</w:t>
      </w:r>
      <w:r w:rsidRPr="00EF4EAE">
        <w:rPr>
          <w:rFonts w:ascii="Times New Roman" w:hAnsi="Times New Roman"/>
          <w:sz w:val="27"/>
          <w:szCs w:val="27"/>
        </w:rPr>
        <w:t xml:space="preserve"> значений показателей приоритетных проектов</w:t>
      </w:r>
      <w:r w:rsidR="007317EC" w:rsidRPr="00EF4EAE">
        <w:rPr>
          <w:rFonts w:ascii="Times New Roman" w:hAnsi="Times New Roman"/>
          <w:sz w:val="27"/>
          <w:szCs w:val="27"/>
        </w:rPr>
        <w:t>, а также с проведением в 2018 году 25 контрольных мероприятий н</w:t>
      </w:r>
      <w:r w:rsidR="00536DC7" w:rsidRPr="00EF4EAE">
        <w:rPr>
          <w:rFonts w:ascii="Times New Roman" w:hAnsi="Times New Roman"/>
          <w:sz w:val="27"/>
          <w:szCs w:val="27"/>
        </w:rPr>
        <w:t>а</w:t>
      </w:r>
      <w:r w:rsidR="007317EC" w:rsidRPr="00EF4EAE">
        <w:rPr>
          <w:rFonts w:ascii="Times New Roman" w:hAnsi="Times New Roman"/>
          <w:sz w:val="27"/>
          <w:szCs w:val="27"/>
        </w:rPr>
        <w:t xml:space="preserve"> объектах приоритетных проектов</w:t>
      </w:r>
      <w:r w:rsidR="000A332C">
        <w:rPr>
          <w:rFonts w:ascii="Times New Roman" w:hAnsi="Times New Roman"/>
          <w:sz w:val="27"/>
          <w:szCs w:val="27"/>
        </w:rPr>
        <w:t>.</w:t>
      </w:r>
    </w:p>
    <w:p w:rsidR="00C74BEB" w:rsidRPr="00EF4EAE" w:rsidRDefault="00C74BEB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Как мы все знаем</w:t>
      </w:r>
      <w:r w:rsidR="00F604CC">
        <w:rPr>
          <w:rFonts w:ascii="Times New Roman" w:hAnsi="Times New Roman"/>
          <w:sz w:val="27"/>
          <w:szCs w:val="27"/>
        </w:rPr>
        <w:t>,</w:t>
      </w:r>
      <w:r w:rsidRPr="00EF4EAE">
        <w:rPr>
          <w:rFonts w:ascii="Times New Roman" w:hAnsi="Times New Roman"/>
          <w:sz w:val="27"/>
          <w:szCs w:val="27"/>
        </w:rPr>
        <w:t xml:space="preserve"> по поручению Президента России В.В. Путина 30 июня 2016 года создан Совет по стратегическому развитию и приоритетным проектам. </w:t>
      </w:r>
    </w:p>
    <w:p w:rsidR="00C74BEB" w:rsidRPr="00EF4EAE" w:rsidRDefault="00C74BEB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Советом одобрено 11 ключевых </w:t>
      </w:r>
      <w:r w:rsidR="00536DC7" w:rsidRPr="00EF4EAE">
        <w:rPr>
          <w:rFonts w:ascii="Times New Roman" w:hAnsi="Times New Roman"/>
          <w:sz w:val="27"/>
          <w:szCs w:val="27"/>
        </w:rPr>
        <w:t>направлений</w:t>
      </w:r>
      <w:r w:rsidRPr="00EF4EAE">
        <w:rPr>
          <w:rFonts w:ascii="Times New Roman" w:hAnsi="Times New Roman"/>
          <w:sz w:val="27"/>
          <w:szCs w:val="27"/>
        </w:rPr>
        <w:t xml:space="preserve">, </w:t>
      </w:r>
      <w:r w:rsidR="00536DC7" w:rsidRPr="00EF4EAE">
        <w:rPr>
          <w:rFonts w:ascii="Times New Roman" w:hAnsi="Times New Roman"/>
          <w:sz w:val="27"/>
          <w:szCs w:val="27"/>
        </w:rPr>
        <w:t>нацеленных</w:t>
      </w:r>
      <w:r w:rsidRPr="00EF4EAE">
        <w:rPr>
          <w:rFonts w:ascii="Times New Roman" w:hAnsi="Times New Roman"/>
          <w:sz w:val="27"/>
          <w:szCs w:val="27"/>
        </w:rPr>
        <w:t xml:space="preserve"> на структурные изменения в экономике и социальной сфере</w:t>
      </w:r>
      <w:r w:rsidR="00505198" w:rsidRPr="00EF4EAE">
        <w:rPr>
          <w:rFonts w:ascii="Times New Roman" w:hAnsi="Times New Roman"/>
          <w:sz w:val="27"/>
          <w:szCs w:val="27"/>
        </w:rPr>
        <w:t>, предусматривающих реализацию 28 приоритетных проектов.</w:t>
      </w:r>
    </w:p>
    <w:p w:rsidR="00505198" w:rsidRPr="00EF4EAE" w:rsidRDefault="00505198" w:rsidP="00536DC7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Счетная палата Российской Федерации в Основных направлениях деятельности на 2017-2019 годы одним из основных </w:t>
      </w:r>
      <w:r w:rsidR="00F604CC">
        <w:rPr>
          <w:rFonts w:ascii="Times New Roman" w:hAnsi="Times New Roman"/>
          <w:sz w:val="27"/>
          <w:szCs w:val="27"/>
        </w:rPr>
        <w:t xml:space="preserve">направлений </w:t>
      </w:r>
      <w:r w:rsidRPr="00EF4EAE">
        <w:rPr>
          <w:rFonts w:ascii="Times New Roman" w:hAnsi="Times New Roman"/>
          <w:sz w:val="27"/>
          <w:szCs w:val="27"/>
        </w:rPr>
        <w:t>определила мониторинг и контроль разработки и реализации приоритетных проектов, который, в том числе</w:t>
      </w:r>
      <w:r w:rsidR="00F604CC">
        <w:rPr>
          <w:rFonts w:ascii="Times New Roman" w:hAnsi="Times New Roman"/>
          <w:sz w:val="27"/>
          <w:szCs w:val="27"/>
        </w:rPr>
        <w:t>,</w:t>
      </w:r>
      <w:r w:rsidRPr="00EF4EAE">
        <w:rPr>
          <w:rFonts w:ascii="Times New Roman" w:hAnsi="Times New Roman"/>
          <w:sz w:val="27"/>
          <w:szCs w:val="27"/>
        </w:rPr>
        <w:t xml:space="preserve"> предусматрива</w:t>
      </w:r>
      <w:r w:rsidR="00536DC7" w:rsidRPr="00EF4EAE">
        <w:rPr>
          <w:rFonts w:ascii="Times New Roman" w:hAnsi="Times New Roman"/>
          <w:sz w:val="27"/>
          <w:szCs w:val="27"/>
        </w:rPr>
        <w:t>л</w:t>
      </w:r>
      <w:r w:rsidRPr="00EF4EAE">
        <w:rPr>
          <w:rFonts w:ascii="Times New Roman" w:hAnsi="Times New Roman"/>
          <w:sz w:val="27"/>
          <w:szCs w:val="27"/>
        </w:rPr>
        <w:t xml:space="preserve"> проведение совещаний в формате видеоконференций с участием руководства Счетной палаты РФ, представителей соответствующих федеральных органов исполнительной власти, представителей </w:t>
      </w:r>
      <w:r w:rsidR="00536DC7" w:rsidRPr="00EF4EAE">
        <w:rPr>
          <w:rFonts w:ascii="Times New Roman" w:hAnsi="Times New Roman"/>
          <w:sz w:val="27"/>
          <w:szCs w:val="27"/>
        </w:rPr>
        <w:t>контрольно-счетных органов</w:t>
      </w:r>
      <w:r w:rsidRPr="00EF4EAE">
        <w:rPr>
          <w:rFonts w:ascii="Times New Roman" w:hAnsi="Times New Roman"/>
          <w:sz w:val="27"/>
          <w:szCs w:val="27"/>
        </w:rPr>
        <w:t xml:space="preserve"> и представителей соответствующих главных распорядителей бюджетных средств </w:t>
      </w:r>
      <w:r w:rsidR="00536DC7" w:rsidRPr="00EF4EAE">
        <w:rPr>
          <w:rFonts w:ascii="Times New Roman" w:hAnsi="Times New Roman"/>
          <w:sz w:val="27"/>
          <w:szCs w:val="27"/>
        </w:rPr>
        <w:t>субъектов РФ</w:t>
      </w:r>
      <w:r w:rsidRPr="00EF4EAE">
        <w:rPr>
          <w:rFonts w:ascii="Times New Roman" w:hAnsi="Times New Roman"/>
          <w:sz w:val="27"/>
          <w:szCs w:val="27"/>
        </w:rPr>
        <w:t>.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Принимая во внимания, что ряд приоритетных проектов предусматривает участие субъектов Российской Федерации, </w:t>
      </w:r>
      <w:bookmarkStart w:id="0" w:name="_Hlk262201"/>
      <w:r w:rsidRPr="00EF4EAE">
        <w:rPr>
          <w:rFonts w:ascii="Times New Roman" w:hAnsi="Times New Roman"/>
          <w:sz w:val="27"/>
          <w:szCs w:val="27"/>
        </w:rPr>
        <w:t xml:space="preserve">президиум Совета контрольно-счетных органов при Счетной палате РФ под председательством Т.А. Голиковой </w:t>
      </w:r>
      <w:bookmarkEnd w:id="0"/>
      <w:r w:rsidRPr="00EF4EAE">
        <w:rPr>
          <w:rFonts w:ascii="Times New Roman" w:hAnsi="Times New Roman"/>
          <w:sz w:val="27"/>
          <w:szCs w:val="27"/>
        </w:rPr>
        <w:t>поручил контрольно-счетным органам субъектов РФ предусмотреть в планах работы проведение мониторинга и контроля формирования и реализации приоритетных проектов.</w:t>
      </w:r>
    </w:p>
    <w:p w:rsidR="00117323" w:rsidRPr="00EF4EAE" w:rsidRDefault="00C74BEB" w:rsidP="00DA3B5E">
      <w:pPr>
        <w:spacing w:after="0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EF4EAE">
        <w:rPr>
          <w:rFonts w:ascii="Times New Roman" w:hAnsi="Times New Roman"/>
          <w:sz w:val="27"/>
          <w:szCs w:val="27"/>
        </w:rPr>
        <w:t xml:space="preserve">Указанный мониторинг проводился </w:t>
      </w:r>
      <w:r w:rsidR="007317EC" w:rsidRPr="00EF4EAE">
        <w:rPr>
          <w:rFonts w:ascii="Times New Roman" w:hAnsi="Times New Roman"/>
          <w:sz w:val="27"/>
          <w:szCs w:val="27"/>
        </w:rPr>
        <w:t xml:space="preserve">Счетной палатой Самарской области </w:t>
      </w:r>
      <w:r w:rsidRPr="00EF4EAE">
        <w:rPr>
          <w:rFonts w:ascii="Times New Roman" w:hAnsi="Times New Roman"/>
          <w:sz w:val="27"/>
          <w:szCs w:val="27"/>
        </w:rPr>
        <w:t>на основании методических рекомендаций</w:t>
      </w:r>
      <w:r w:rsidR="00505198" w:rsidRPr="00EF4EAE">
        <w:rPr>
          <w:rFonts w:ascii="Times New Roman" w:hAnsi="Times New Roman"/>
          <w:sz w:val="27"/>
          <w:szCs w:val="27"/>
        </w:rPr>
        <w:t xml:space="preserve">, утвержденных </w:t>
      </w:r>
      <w:r w:rsidR="00117323" w:rsidRPr="00EF4EAE">
        <w:rPr>
          <w:rFonts w:ascii="Times New Roman" w:hAnsi="Times New Roman"/>
          <w:sz w:val="27"/>
          <w:szCs w:val="27"/>
        </w:rPr>
        <w:t>Коллегией Счетной палаты Российской Федерации (протокол от 24.03.2017 № 15К (1160))</w:t>
      </w:r>
      <w:r w:rsidR="00505198" w:rsidRPr="00EF4EAE">
        <w:rPr>
          <w:rFonts w:ascii="Times New Roman" w:hAnsi="Times New Roman"/>
          <w:sz w:val="27"/>
          <w:szCs w:val="27"/>
        </w:rPr>
        <w:t xml:space="preserve"> и в соответствии с разработанными данными рекомендациями отчетными формами.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В 2017-2018 годах Самарская область принимала участие в 12 приоритетных проектах, </w:t>
      </w:r>
      <w:r w:rsidR="007317EC" w:rsidRPr="00EF4EAE">
        <w:rPr>
          <w:rFonts w:ascii="Times New Roman" w:eastAsia="Times New Roman" w:hAnsi="Times New Roman"/>
          <w:sz w:val="27"/>
          <w:szCs w:val="27"/>
          <w:lang w:eastAsia="ru-RU"/>
        </w:rPr>
        <w:t>обеспеченных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(не </w:t>
      </w:r>
      <w:r w:rsidR="007317EC" w:rsidRPr="00EF4EAE">
        <w:rPr>
          <w:rFonts w:ascii="Times New Roman" w:eastAsia="Times New Roman" w:hAnsi="Times New Roman"/>
          <w:sz w:val="27"/>
          <w:szCs w:val="27"/>
          <w:lang w:eastAsia="ru-RU"/>
        </w:rPr>
        <w:t>обеспеченных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) финансирование</w:t>
      </w:r>
      <w:r w:rsidR="007317EC" w:rsidRPr="00EF4EAE">
        <w:rPr>
          <w:rFonts w:ascii="Times New Roman" w:eastAsia="Times New Roman" w:hAnsi="Times New Roman"/>
          <w:sz w:val="27"/>
          <w:szCs w:val="27"/>
          <w:lang w:eastAsia="ru-RU"/>
        </w:rPr>
        <w:t>м</w:t>
      </w:r>
      <w:r w:rsidR="000A332C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Финансирование из бюджетов всех уровней</w:t>
      </w:r>
      <w:r w:rsidR="007317EC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 имели следующие проекты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:</w:t>
      </w:r>
    </w:p>
    <w:p w:rsidR="00505198" w:rsidRPr="00EF4EAE" w:rsidRDefault="00FE628D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hyperlink r:id="rId8" w:history="1">
        <w:r w:rsidR="00505198" w:rsidRPr="00EF4EAE">
          <w:rPr>
            <w:rFonts w:ascii="Times New Roman" w:eastAsia="Times New Roman" w:hAnsi="Times New Roman"/>
            <w:sz w:val="27"/>
            <w:szCs w:val="27"/>
            <w:bdr w:val="none" w:sz="0" w:space="0" w:color="auto" w:frame="1"/>
            <w:lang w:eastAsia="ru-RU"/>
          </w:rPr>
          <w:t>«Современная образовательная среда»</w:t>
        </w:r>
      </w:hyperlink>
      <w:r w:rsidR="00505198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;</w:t>
      </w:r>
    </w:p>
    <w:p w:rsidR="003C3AF5" w:rsidRPr="00EF4EAE" w:rsidRDefault="007317EC" w:rsidP="003C3AF5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C3AF5" w:rsidRPr="00EF4EAE">
        <w:rPr>
          <w:rFonts w:ascii="Times New Roman" w:eastAsia="Times New Roman" w:hAnsi="Times New Roman"/>
          <w:sz w:val="27"/>
          <w:szCs w:val="27"/>
          <w:lang w:eastAsia="ru-RU"/>
        </w:rPr>
        <w:t>«Дополнительное образование для каждого ребенка»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«Безопасные и качественные дороги»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;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«Ипотека и арендное жилье»;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highlight w:val="yellow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lastRenderedPageBreak/>
        <w:t>«Формирование комфортной городской среды»;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hAnsi="Times New Roman"/>
          <w:sz w:val="27"/>
          <w:szCs w:val="27"/>
        </w:rPr>
        <w:t>«Повышение производительности труда и поддержка занятости</w:t>
      </w:r>
      <w:r w:rsidR="007317EC" w:rsidRPr="00EF4EAE">
        <w:rPr>
          <w:rFonts w:ascii="Times New Roman" w:hAnsi="Times New Roman"/>
          <w:sz w:val="27"/>
          <w:szCs w:val="27"/>
        </w:rPr>
        <w:t>»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.</w:t>
      </w:r>
    </w:p>
    <w:p w:rsidR="00CC418D" w:rsidRPr="00EF4EAE" w:rsidRDefault="00CC418D" w:rsidP="00CC418D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Кроме того, Самарская область участвовала в реализации 7 приоритетных проектов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финансирование которых либо 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было 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предусмотрено в 2017-2018 годах только из 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областного бюджета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, либо 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проекты были 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без финансирования, 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>в том числе по причине не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проведен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>ия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на федеральном уровне 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соответствующи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>х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отбор</w:t>
      </w:r>
      <w:r w:rsidR="00424B30" w:rsidRPr="00EF4EAE">
        <w:rPr>
          <w:rFonts w:ascii="Times New Roman" w:eastAsia="Times New Roman" w:hAnsi="Times New Roman"/>
          <w:sz w:val="27"/>
          <w:szCs w:val="27"/>
          <w:lang w:eastAsia="ru-RU"/>
        </w:rPr>
        <w:t>ов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субъектов Российской Федерации.</w:t>
      </w:r>
    </w:p>
    <w:p w:rsidR="001348BA" w:rsidRPr="00EF4EAE" w:rsidRDefault="000A332C" w:rsidP="001348BA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Несмотря на то, что </w:t>
      </w:r>
      <w:r w:rsidR="00C7214C" w:rsidRPr="00EF4EAE">
        <w:rPr>
          <w:rFonts w:ascii="Times New Roman" w:eastAsia="Times New Roman" w:hAnsi="Times New Roman"/>
          <w:sz w:val="27"/>
          <w:szCs w:val="27"/>
          <w:lang w:eastAsia="ru-RU"/>
        </w:rPr>
        <w:t>приоритетн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ый</w:t>
      </w:r>
      <w:r w:rsidR="00C7214C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проект </w:t>
      </w:r>
      <w:r w:rsidR="00C7214C" w:rsidRPr="00EF4EAE">
        <w:rPr>
          <w:rFonts w:ascii="Times New Roman" w:hAnsi="Times New Roman"/>
          <w:sz w:val="27"/>
          <w:szCs w:val="27"/>
        </w:rPr>
        <w:t>«Повышение производительности труда и поддержка занятости»</w:t>
      </w:r>
      <w:r>
        <w:rPr>
          <w:rFonts w:ascii="Times New Roman" w:hAnsi="Times New Roman"/>
          <w:sz w:val="27"/>
          <w:szCs w:val="27"/>
        </w:rPr>
        <w:t xml:space="preserve"> обрел свой бюджет только в 2018 году и его объем был незначителен (около 26 </w:t>
      </w:r>
      <w:proofErr w:type="spellStart"/>
      <w:proofErr w:type="gramStart"/>
      <w:r>
        <w:rPr>
          <w:rFonts w:ascii="Times New Roman" w:hAnsi="Times New Roman"/>
          <w:sz w:val="27"/>
          <w:szCs w:val="27"/>
        </w:rPr>
        <w:t>млн.рублей</w:t>
      </w:r>
      <w:proofErr w:type="spellEnd"/>
      <w:proofErr w:type="gramEnd"/>
      <w:r>
        <w:rPr>
          <w:rFonts w:ascii="Times New Roman" w:hAnsi="Times New Roman"/>
          <w:sz w:val="27"/>
          <w:szCs w:val="27"/>
        </w:rPr>
        <w:t>),</w:t>
      </w:r>
      <w:r w:rsidR="002A3CBB" w:rsidRPr="00EF4EAE">
        <w:rPr>
          <w:rFonts w:ascii="Times New Roman" w:hAnsi="Times New Roman"/>
          <w:sz w:val="27"/>
          <w:szCs w:val="27"/>
        </w:rPr>
        <w:t xml:space="preserve"> уже сейчас</w:t>
      </w:r>
      <w:r>
        <w:rPr>
          <w:rFonts w:ascii="Times New Roman" w:hAnsi="Times New Roman"/>
          <w:sz w:val="27"/>
          <w:szCs w:val="27"/>
        </w:rPr>
        <w:t xml:space="preserve"> можно увидеть большую работу, проведенную ответственными органами </w:t>
      </w:r>
      <w:r w:rsidR="002A3CBB" w:rsidRPr="00EF4EAE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исполнительной власти</w:t>
      </w:r>
      <w:r w:rsidR="00F604CC">
        <w:rPr>
          <w:rFonts w:ascii="Times New Roman" w:hAnsi="Times New Roman"/>
          <w:sz w:val="27"/>
          <w:szCs w:val="27"/>
        </w:rPr>
        <w:t xml:space="preserve">. </w:t>
      </w:r>
      <w:bookmarkStart w:id="1" w:name="_GoBack"/>
      <w:bookmarkEnd w:id="1"/>
      <w:r w:rsidR="00FE628D">
        <w:rPr>
          <w:rFonts w:ascii="Times New Roman" w:hAnsi="Times New Roman"/>
          <w:sz w:val="27"/>
          <w:szCs w:val="27"/>
        </w:rPr>
        <w:t>В частности,</w:t>
      </w:r>
      <w:r>
        <w:rPr>
          <w:rFonts w:ascii="Times New Roman" w:hAnsi="Times New Roman"/>
          <w:sz w:val="27"/>
          <w:szCs w:val="27"/>
        </w:rPr>
        <w:t xml:space="preserve"> </w:t>
      </w:r>
      <w:r w:rsidR="002A3CBB" w:rsidRPr="00EF4EAE">
        <w:rPr>
          <w:rFonts w:ascii="Times New Roman" w:hAnsi="Times New Roman"/>
          <w:sz w:val="27"/>
          <w:szCs w:val="27"/>
        </w:rPr>
        <w:t xml:space="preserve">заключены </w:t>
      </w:r>
      <w:r w:rsidR="001348BA" w:rsidRPr="00EF4EAE">
        <w:rPr>
          <w:rFonts w:ascii="Times New Roman" w:hAnsi="Times New Roman"/>
          <w:sz w:val="27"/>
          <w:szCs w:val="27"/>
        </w:rPr>
        <w:t xml:space="preserve">20 </w:t>
      </w:r>
      <w:r w:rsidR="002A3CBB" w:rsidRPr="00EF4EAE">
        <w:rPr>
          <w:rFonts w:ascii="Times New Roman" w:hAnsi="Times New Roman"/>
          <w:sz w:val="27"/>
          <w:szCs w:val="27"/>
        </w:rPr>
        <w:t>соглашени</w:t>
      </w:r>
      <w:r w:rsidR="001348BA" w:rsidRPr="00EF4EAE">
        <w:rPr>
          <w:rFonts w:ascii="Times New Roman" w:hAnsi="Times New Roman"/>
          <w:sz w:val="27"/>
          <w:szCs w:val="27"/>
        </w:rPr>
        <w:t>й</w:t>
      </w:r>
      <w:r w:rsidR="002A3CBB" w:rsidRPr="00EF4EAE">
        <w:rPr>
          <w:rFonts w:ascii="Times New Roman" w:hAnsi="Times New Roman"/>
          <w:sz w:val="27"/>
          <w:szCs w:val="27"/>
        </w:rPr>
        <w:t xml:space="preserve"> о вступлении в про</w:t>
      </w:r>
      <w:r>
        <w:rPr>
          <w:rFonts w:ascii="Times New Roman" w:hAnsi="Times New Roman"/>
          <w:sz w:val="27"/>
          <w:szCs w:val="27"/>
        </w:rPr>
        <w:t>ект</w:t>
      </w:r>
      <w:r w:rsidR="002A3CBB" w:rsidRPr="00EF4EAE">
        <w:rPr>
          <w:rFonts w:ascii="Times New Roman" w:hAnsi="Times New Roman"/>
          <w:sz w:val="27"/>
          <w:szCs w:val="27"/>
        </w:rPr>
        <w:t xml:space="preserve"> крупнейши</w:t>
      </w:r>
      <w:r w:rsidR="001348BA" w:rsidRPr="00EF4EAE">
        <w:rPr>
          <w:rFonts w:ascii="Times New Roman" w:hAnsi="Times New Roman"/>
          <w:sz w:val="27"/>
          <w:szCs w:val="27"/>
        </w:rPr>
        <w:t>х</w:t>
      </w:r>
      <w:r w:rsidR="002A3CBB" w:rsidRPr="00EF4EAE">
        <w:rPr>
          <w:rFonts w:ascii="Times New Roman" w:hAnsi="Times New Roman"/>
          <w:sz w:val="27"/>
          <w:szCs w:val="27"/>
        </w:rPr>
        <w:t xml:space="preserve"> предприяти</w:t>
      </w:r>
      <w:r w:rsidR="001348BA" w:rsidRPr="00EF4EAE">
        <w:rPr>
          <w:rFonts w:ascii="Times New Roman" w:hAnsi="Times New Roman"/>
          <w:sz w:val="27"/>
          <w:szCs w:val="27"/>
        </w:rPr>
        <w:t>й</w:t>
      </w:r>
      <w:r w:rsidR="002A3CBB" w:rsidRPr="00EF4EAE">
        <w:rPr>
          <w:rFonts w:ascii="Times New Roman" w:hAnsi="Times New Roman"/>
          <w:sz w:val="27"/>
          <w:szCs w:val="27"/>
        </w:rPr>
        <w:t xml:space="preserve"> региона: </w:t>
      </w:r>
      <w:r w:rsidR="001348BA" w:rsidRPr="00EF4EAE">
        <w:rPr>
          <w:rFonts w:ascii="Times New Roman" w:eastAsiaTheme="minorHAnsi" w:hAnsi="Times New Roman"/>
          <w:sz w:val="27"/>
          <w:szCs w:val="27"/>
        </w:rPr>
        <w:t>АО «АКОМ», АО «РОССКАТ», АО «Самарская кабельная компания», ООО «Волжский светотехнический завод ЛУЧ» и други</w:t>
      </w:r>
      <w:r w:rsidR="00536DC7" w:rsidRPr="00EF4EAE">
        <w:rPr>
          <w:rFonts w:ascii="Times New Roman" w:eastAsiaTheme="minorHAnsi" w:hAnsi="Times New Roman"/>
          <w:sz w:val="27"/>
          <w:szCs w:val="27"/>
        </w:rPr>
        <w:t>е</w:t>
      </w:r>
      <w:r w:rsidR="001348BA" w:rsidRPr="00EF4EAE">
        <w:rPr>
          <w:rFonts w:ascii="Times New Roman" w:eastAsiaTheme="minorHAnsi" w:hAnsi="Times New Roman"/>
          <w:sz w:val="27"/>
          <w:szCs w:val="27"/>
        </w:rPr>
        <w:t>.</w:t>
      </w:r>
    </w:p>
    <w:p w:rsidR="00481152" w:rsidRPr="00EF4EAE" w:rsidRDefault="000A332C" w:rsidP="00D971CF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Приоритетный </w:t>
      </w:r>
      <w:r w:rsidR="00481152" w:rsidRPr="00EF4EAE">
        <w:rPr>
          <w:rFonts w:ascii="Times New Roman" w:eastAsia="Times New Roman" w:hAnsi="Times New Roman"/>
          <w:sz w:val="27"/>
          <w:szCs w:val="27"/>
          <w:lang w:eastAsia="ru-RU"/>
        </w:rPr>
        <w:t>проект «Безопасные и качественные дороги» является самым ресурсоемким</w:t>
      </w:r>
      <w:r w:rsidR="007678C1" w:rsidRPr="00EF4EAE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481152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с точки зрени</w:t>
      </w:r>
      <w:r w:rsidR="007678C1" w:rsidRPr="00EF4EAE">
        <w:rPr>
          <w:rFonts w:ascii="Times New Roman" w:eastAsia="Times New Roman" w:hAnsi="Times New Roman"/>
          <w:sz w:val="27"/>
          <w:szCs w:val="27"/>
          <w:lang w:eastAsia="ru-RU"/>
        </w:rPr>
        <w:t>я</w:t>
      </w:r>
      <w:r w:rsidR="00481152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объемов финансирования, на его долю приходится более 38% (</w:t>
      </w:r>
      <w:r w:rsidR="00481152" w:rsidRPr="00EF4EAE">
        <w:rPr>
          <w:rFonts w:ascii="Times New Roman" w:hAnsi="Times New Roman"/>
          <w:sz w:val="27"/>
          <w:szCs w:val="27"/>
        </w:rPr>
        <w:t>5,9 млрд. рублей)</w:t>
      </w:r>
      <w:r w:rsidR="00481152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от общей суммы всех бюджетов приоритетных проектов</w:t>
      </w:r>
      <w:r w:rsidR="00536DC7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2017-2018 годов</w:t>
      </w:r>
      <w:r w:rsidR="00481152" w:rsidRPr="00EF4EAE">
        <w:rPr>
          <w:rFonts w:ascii="Times New Roman" w:eastAsia="Times New Roman" w:hAnsi="Times New Roman"/>
          <w:sz w:val="27"/>
          <w:szCs w:val="27"/>
          <w:lang w:eastAsia="ru-RU"/>
        </w:rPr>
        <w:t>, реализ</w:t>
      </w:r>
      <w:r w:rsidR="00536DC7" w:rsidRPr="00EF4EAE">
        <w:rPr>
          <w:rFonts w:ascii="Times New Roman" w:eastAsia="Times New Roman" w:hAnsi="Times New Roman"/>
          <w:sz w:val="27"/>
          <w:szCs w:val="27"/>
          <w:lang w:eastAsia="ru-RU"/>
        </w:rPr>
        <w:t>ованных</w:t>
      </w:r>
      <w:r w:rsidR="00481152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на территории Самарской области.</w:t>
      </w:r>
    </w:p>
    <w:p w:rsidR="00481152" w:rsidRPr="00EF4EAE" w:rsidRDefault="00481152" w:rsidP="00D971CF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А если отмечать проект, которы</w:t>
      </w:r>
      <w:r w:rsidR="00536DC7" w:rsidRPr="00EF4EAE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охватил наибольшее число муниципальных образований Самарской области, то это конечно «Формирование комфортной городской среды», в реализации которого в 2017-2018 годах принимали участие 34 и 37 муниципалитетов соответственно. </w:t>
      </w:r>
    </w:p>
    <w:p w:rsidR="00505198" w:rsidRPr="00EF4EAE" w:rsidRDefault="00505198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Общая сумма средств федерального бюджета и консолидированного бюджета Самарской области </w:t>
      </w:r>
      <w:r w:rsidR="007678C1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(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без учета межбюджетных трансфертов из федерального бюджета), предусмотренная на реализацию приоритетных проектов </w:t>
      </w:r>
      <w:r w:rsidR="00991CF0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в 2017-2018 годах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, составила </w:t>
      </w:r>
      <w:r w:rsidR="00991CF0" w:rsidRPr="00EF4EAE">
        <w:rPr>
          <w:rFonts w:ascii="Times New Roman" w:eastAsia="Times New Roman" w:hAnsi="Times New Roman"/>
          <w:b/>
          <w:sz w:val="27"/>
          <w:szCs w:val="27"/>
          <w:bdr w:val="none" w:sz="0" w:space="0" w:color="auto" w:frame="1"/>
          <w:lang w:eastAsia="ru-RU"/>
        </w:rPr>
        <w:t>15,9 млрд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. </w:t>
      </w:r>
      <w:r w:rsidRPr="00EF4EAE">
        <w:rPr>
          <w:rFonts w:ascii="Times New Roman" w:eastAsia="Times New Roman" w:hAnsi="Times New Roman"/>
          <w:b/>
          <w:sz w:val="27"/>
          <w:szCs w:val="27"/>
          <w:bdr w:val="none" w:sz="0" w:space="0" w:color="auto" w:frame="1"/>
          <w:lang w:eastAsia="ru-RU"/>
        </w:rPr>
        <w:t>рублей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, в том числе 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из федерального бюджета – </w:t>
      </w:r>
      <w:r w:rsidR="00991CF0"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9,0 млрд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рублей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, из </w:t>
      </w:r>
      <w:r w:rsidR="00991CF0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областного 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бюджета </w:t>
      </w:r>
      <w:r w:rsidR="00991CF0" w:rsidRPr="00EF4EAE">
        <w:rPr>
          <w:rFonts w:ascii="Times New Roman" w:eastAsia="Times New Roman" w:hAnsi="Times New Roman"/>
          <w:sz w:val="27"/>
          <w:szCs w:val="27"/>
          <w:lang w:eastAsia="ru-RU"/>
        </w:rPr>
        <w:t>и местных бюджетов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– </w:t>
      </w:r>
      <w:r w:rsidR="00991CF0"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6,9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991CF0"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млрд</w:t>
      </w:r>
      <w:r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. рублей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3D6327" w:rsidRPr="00EF4EAE" w:rsidRDefault="003D6327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При этом, наибольшая сумма средств на приоритетные проекты выделялась в 2017 году (около </w:t>
      </w:r>
      <w:r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11 млрд. рублей</w:t>
      </w: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).</w:t>
      </w:r>
    </w:p>
    <w:p w:rsidR="003D6327" w:rsidRPr="00EF4EAE" w:rsidRDefault="00536DC7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П</w:t>
      </w:r>
      <w:r w:rsidR="003D6327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о итогам двух лет отмечается высокая доля освоения бюджетов приоритетных проектов </w:t>
      </w:r>
      <w:r w:rsidR="00370D0F" w:rsidRPr="00EF4EAE">
        <w:rPr>
          <w:rFonts w:ascii="Times New Roman" w:eastAsia="Times New Roman" w:hAnsi="Times New Roman"/>
          <w:sz w:val="27"/>
          <w:szCs w:val="27"/>
          <w:lang w:eastAsia="ru-RU"/>
        </w:rPr>
        <w:t>(</w:t>
      </w:r>
      <w:r w:rsidR="00370D0F" w:rsidRPr="00EF4EAE">
        <w:rPr>
          <w:rFonts w:ascii="Times New Roman" w:eastAsia="Times New Roman" w:hAnsi="Times New Roman"/>
          <w:b/>
          <w:sz w:val="27"/>
          <w:szCs w:val="27"/>
          <w:lang w:eastAsia="ru-RU"/>
        </w:rPr>
        <w:t>более 98%</w:t>
      </w:r>
      <w:r w:rsidR="00370D0F" w:rsidRPr="00EF4EAE">
        <w:rPr>
          <w:rFonts w:ascii="Times New Roman" w:eastAsia="Times New Roman" w:hAnsi="Times New Roman"/>
          <w:sz w:val="27"/>
          <w:szCs w:val="27"/>
          <w:lang w:eastAsia="ru-RU"/>
        </w:rPr>
        <w:t>).</w:t>
      </w:r>
    </w:p>
    <w:p w:rsidR="00FD26A6" w:rsidRPr="00EF4EAE" w:rsidRDefault="00FD26A6" w:rsidP="00DA3B5E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Если говорить о выполнении контрольных точек и достижении показателей реализации приоритетных проектов, то </w:t>
      </w:r>
      <w:bookmarkStart w:id="2" w:name="_Hlk262272"/>
      <w:r w:rsidRPr="00EF4EAE">
        <w:rPr>
          <w:rFonts w:ascii="Times New Roman" w:eastAsia="Times New Roman" w:hAnsi="Times New Roman"/>
          <w:sz w:val="27"/>
          <w:szCs w:val="27"/>
          <w:lang w:eastAsia="ru-RU"/>
        </w:rPr>
        <w:t>контрольные точки</w:t>
      </w:r>
      <w:r w:rsidR="00277DE6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всех проектов соблюдались, причем зачастую с опережением графика, а показатели всех проектов выполнены (в ряде случаев перевыполнены) в соответствии с плановыми значениями, за исключением проекта </w:t>
      </w:r>
      <w:r w:rsidR="00AE488D" w:rsidRPr="00EF4EAE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="00277DE6" w:rsidRPr="00EF4EAE">
        <w:rPr>
          <w:rFonts w:ascii="Times New Roman" w:eastAsia="Times New Roman" w:hAnsi="Times New Roman"/>
          <w:sz w:val="27"/>
          <w:szCs w:val="27"/>
          <w:lang w:eastAsia="ru-RU"/>
        </w:rPr>
        <w:t>Ипотек</w:t>
      </w:r>
      <w:r w:rsidR="00AE488D" w:rsidRPr="00EF4EAE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277DE6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и арендно</w:t>
      </w:r>
      <w:r w:rsidR="00AE488D" w:rsidRPr="00EF4EAE">
        <w:rPr>
          <w:rFonts w:ascii="Times New Roman" w:eastAsia="Times New Roman" w:hAnsi="Times New Roman"/>
          <w:sz w:val="27"/>
          <w:szCs w:val="27"/>
          <w:lang w:eastAsia="ru-RU"/>
        </w:rPr>
        <w:t>е</w:t>
      </w:r>
      <w:r w:rsidR="00277DE6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 жиль</w:t>
      </w:r>
      <w:r w:rsidR="00AE488D" w:rsidRPr="00EF4EAE">
        <w:rPr>
          <w:rFonts w:ascii="Times New Roman" w:eastAsia="Times New Roman" w:hAnsi="Times New Roman"/>
          <w:sz w:val="27"/>
          <w:szCs w:val="27"/>
          <w:lang w:eastAsia="ru-RU"/>
        </w:rPr>
        <w:t>е»</w:t>
      </w:r>
      <w:r w:rsidR="00C25E0D">
        <w:rPr>
          <w:rFonts w:ascii="Times New Roman" w:eastAsia="Times New Roman" w:hAnsi="Times New Roman"/>
          <w:sz w:val="27"/>
          <w:szCs w:val="27"/>
          <w:lang w:eastAsia="ru-RU"/>
        </w:rPr>
        <w:t>, по которому показатель во вводу жилья выполнен на 93%</w:t>
      </w:r>
      <w:r w:rsidR="00277DE6" w:rsidRPr="00EF4EAE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</w:p>
    <w:bookmarkEnd w:id="2"/>
    <w:p w:rsidR="00900D37" w:rsidRPr="000A332C" w:rsidRDefault="000A332C" w:rsidP="00DA3B5E">
      <w:pPr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0A332C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П</w:t>
      </w:r>
      <w:r w:rsidR="00900D37" w:rsidRPr="000A332C">
        <w:rPr>
          <w:rFonts w:ascii="Times New Roman" w:eastAsia="Times New Roman" w:hAnsi="Times New Roman"/>
          <w:sz w:val="27"/>
          <w:szCs w:val="27"/>
          <w:lang w:eastAsia="ru-RU"/>
        </w:rPr>
        <w:t xml:space="preserve">омимо мониторинга за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исполнением</w:t>
      </w:r>
      <w:r w:rsidR="00900D37" w:rsidRPr="000A332C">
        <w:rPr>
          <w:rFonts w:ascii="Times New Roman" w:eastAsia="Times New Roman" w:hAnsi="Times New Roman"/>
          <w:sz w:val="27"/>
          <w:szCs w:val="27"/>
          <w:lang w:eastAsia="ru-RU"/>
        </w:rPr>
        <w:t xml:space="preserve"> приоритетных проектов, Счетная палата проводила контрольные мероприятия, связанные с проверкой использования средств, выделенных на реализацию мероприятий приоритетных проектов.</w:t>
      </w:r>
    </w:p>
    <w:p w:rsidR="00A4713F" w:rsidRPr="00EF4EAE" w:rsidRDefault="0067209F" w:rsidP="00012350">
      <w:pPr>
        <w:spacing w:after="0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bookmarkStart w:id="3" w:name="_Hlk535918417"/>
      <w:r w:rsidRPr="00EF4EAE">
        <w:rPr>
          <w:rFonts w:ascii="Times New Roman" w:hAnsi="Times New Roman"/>
          <w:sz w:val="27"/>
          <w:szCs w:val="27"/>
        </w:rPr>
        <w:t xml:space="preserve">В соответствии с планом работы Счетной палаты </w:t>
      </w:r>
      <w:r w:rsidR="008D0BA2" w:rsidRPr="00EF4EAE">
        <w:rPr>
          <w:rFonts w:ascii="Times New Roman" w:hAnsi="Times New Roman"/>
          <w:sz w:val="27"/>
          <w:szCs w:val="27"/>
        </w:rPr>
        <w:t xml:space="preserve">на </w:t>
      </w:r>
      <w:r w:rsidRPr="00EF4EAE">
        <w:rPr>
          <w:rFonts w:ascii="Times New Roman" w:hAnsi="Times New Roman"/>
          <w:sz w:val="27"/>
          <w:szCs w:val="27"/>
        </w:rPr>
        <w:t>2018 год</w:t>
      </w:r>
      <w:r w:rsidR="00A4713F" w:rsidRPr="00EF4EAE">
        <w:rPr>
          <w:rFonts w:ascii="Times New Roman" w:hAnsi="Times New Roman"/>
          <w:sz w:val="27"/>
          <w:szCs w:val="27"/>
        </w:rPr>
        <w:t xml:space="preserve"> проведено </w:t>
      </w:r>
      <w:r w:rsidR="00A4713F" w:rsidRPr="00EF4EAE">
        <w:rPr>
          <w:rFonts w:ascii="Times New Roman" w:hAnsi="Times New Roman"/>
          <w:b/>
          <w:sz w:val="27"/>
          <w:szCs w:val="27"/>
        </w:rPr>
        <w:t>25 контрольных</w:t>
      </w:r>
      <w:r w:rsidR="00A4713F" w:rsidRPr="00EF4EAE">
        <w:rPr>
          <w:rFonts w:ascii="Times New Roman" w:hAnsi="Times New Roman"/>
          <w:sz w:val="27"/>
          <w:szCs w:val="27"/>
        </w:rPr>
        <w:t xml:space="preserve"> мероприятий</w:t>
      </w:r>
      <w:r w:rsidR="007678C1" w:rsidRPr="00EF4EAE">
        <w:rPr>
          <w:rFonts w:ascii="Times New Roman" w:hAnsi="Times New Roman"/>
          <w:sz w:val="27"/>
          <w:szCs w:val="27"/>
        </w:rPr>
        <w:t xml:space="preserve"> (55% от всех контрольных мероприятий, предусмотренных планом 2018 года</w:t>
      </w:r>
      <w:r w:rsidR="00C50D0C" w:rsidRPr="00EF4EAE">
        <w:rPr>
          <w:rFonts w:ascii="Times New Roman" w:hAnsi="Times New Roman"/>
          <w:sz w:val="27"/>
          <w:szCs w:val="27"/>
        </w:rPr>
        <w:t xml:space="preserve">, что говорит о значимости, которую Счетная палата </w:t>
      </w:r>
      <w:r w:rsidR="008D0BA2" w:rsidRPr="00EF4EAE">
        <w:rPr>
          <w:rFonts w:ascii="Times New Roman" w:hAnsi="Times New Roman"/>
          <w:sz w:val="27"/>
          <w:szCs w:val="27"/>
        </w:rPr>
        <w:t>придает</w:t>
      </w:r>
      <w:r w:rsidR="00C50D0C" w:rsidRPr="00EF4EAE">
        <w:rPr>
          <w:rFonts w:ascii="Times New Roman" w:hAnsi="Times New Roman"/>
          <w:sz w:val="27"/>
          <w:szCs w:val="27"/>
        </w:rPr>
        <w:t xml:space="preserve"> данному направлению</w:t>
      </w:r>
      <w:r w:rsidR="007678C1" w:rsidRPr="00EF4EAE">
        <w:rPr>
          <w:rFonts w:ascii="Times New Roman" w:hAnsi="Times New Roman"/>
          <w:sz w:val="27"/>
          <w:szCs w:val="27"/>
        </w:rPr>
        <w:t>)</w:t>
      </w:r>
      <w:r w:rsidR="00A4713F" w:rsidRPr="00EF4EAE">
        <w:rPr>
          <w:rFonts w:ascii="Times New Roman" w:hAnsi="Times New Roman"/>
          <w:sz w:val="27"/>
          <w:szCs w:val="27"/>
        </w:rPr>
        <w:t>, в том числе:</w:t>
      </w:r>
    </w:p>
    <w:p w:rsidR="006C34B3" w:rsidRPr="00EF4EAE" w:rsidRDefault="00A4713F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приоритетны</w:t>
      </w:r>
      <w:r w:rsidR="008D0BA2" w:rsidRPr="00EF4EAE">
        <w:rPr>
          <w:rFonts w:ascii="Times New Roman" w:hAnsi="Times New Roman"/>
          <w:sz w:val="27"/>
          <w:szCs w:val="27"/>
        </w:rPr>
        <w:t>е</w:t>
      </w:r>
      <w:r w:rsidRPr="00EF4EAE">
        <w:rPr>
          <w:rFonts w:ascii="Times New Roman" w:hAnsi="Times New Roman"/>
          <w:sz w:val="27"/>
          <w:szCs w:val="27"/>
        </w:rPr>
        <w:t xml:space="preserve"> проекты </w:t>
      </w:r>
      <w:r w:rsidR="008D0BA2" w:rsidRPr="00EF4EAE">
        <w:rPr>
          <w:rFonts w:ascii="Times New Roman" w:hAnsi="Times New Roman"/>
          <w:sz w:val="27"/>
          <w:szCs w:val="27"/>
        </w:rPr>
        <w:t>в сфере Образования</w:t>
      </w:r>
      <w:r w:rsidRPr="00EF4EAE">
        <w:rPr>
          <w:rFonts w:ascii="Times New Roman" w:hAnsi="Times New Roman"/>
          <w:sz w:val="27"/>
          <w:szCs w:val="27"/>
        </w:rPr>
        <w:t xml:space="preserve"> - </w:t>
      </w:r>
      <w:r w:rsidRPr="00EF4EAE">
        <w:rPr>
          <w:rFonts w:ascii="Times New Roman" w:hAnsi="Times New Roman"/>
          <w:b/>
          <w:sz w:val="27"/>
          <w:szCs w:val="27"/>
        </w:rPr>
        <w:t>10</w:t>
      </w:r>
      <w:r w:rsidRPr="00EF4EAE">
        <w:rPr>
          <w:rFonts w:ascii="Times New Roman" w:hAnsi="Times New Roman"/>
          <w:sz w:val="27"/>
          <w:szCs w:val="27"/>
        </w:rPr>
        <w:t xml:space="preserve"> (10 объектов образования, включая детский технопарк);</w:t>
      </w:r>
      <w:r w:rsidR="00E02E18" w:rsidRPr="00EF4EAE">
        <w:rPr>
          <w:rFonts w:ascii="Times New Roman" w:hAnsi="Times New Roman"/>
          <w:sz w:val="27"/>
          <w:szCs w:val="27"/>
        </w:rPr>
        <w:t xml:space="preserve"> </w:t>
      </w:r>
    </w:p>
    <w:p w:rsidR="0036325A" w:rsidRPr="00EF4EAE" w:rsidRDefault="0036325A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приоритетный проект «Формирование комфортной городской среды» - </w:t>
      </w:r>
      <w:r w:rsidR="001B4FC3" w:rsidRPr="00EF4EAE">
        <w:rPr>
          <w:rFonts w:ascii="Times New Roman" w:hAnsi="Times New Roman"/>
          <w:sz w:val="27"/>
          <w:szCs w:val="27"/>
        </w:rPr>
        <w:t xml:space="preserve">изучена деятельность </w:t>
      </w:r>
      <w:r w:rsidR="001B4FC3" w:rsidRPr="00EF4EAE">
        <w:rPr>
          <w:rFonts w:ascii="Times New Roman" w:hAnsi="Times New Roman"/>
          <w:b/>
          <w:sz w:val="27"/>
          <w:szCs w:val="27"/>
        </w:rPr>
        <w:t>13 муниципальных образований</w:t>
      </w:r>
      <w:r w:rsidRPr="00EF4EAE">
        <w:rPr>
          <w:rFonts w:ascii="Times New Roman" w:hAnsi="Times New Roman"/>
          <w:sz w:val="27"/>
          <w:szCs w:val="27"/>
        </w:rPr>
        <w:t>;</w:t>
      </w:r>
    </w:p>
    <w:p w:rsidR="0036325A" w:rsidRPr="00EF4EAE" w:rsidRDefault="0036325A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приоритетный проект «Безопасные и качественные дороги» - </w:t>
      </w:r>
      <w:r w:rsidRPr="00EF4EAE">
        <w:rPr>
          <w:rFonts w:ascii="Times New Roman" w:hAnsi="Times New Roman"/>
          <w:b/>
          <w:sz w:val="27"/>
          <w:szCs w:val="27"/>
        </w:rPr>
        <w:t>6</w:t>
      </w:r>
      <w:r w:rsidRPr="00EF4EAE">
        <w:rPr>
          <w:rFonts w:ascii="Times New Roman" w:hAnsi="Times New Roman"/>
          <w:sz w:val="27"/>
          <w:szCs w:val="27"/>
        </w:rPr>
        <w:t xml:space="preserve"> (мероприятия проведены в каждом городском округе, задействованном в реализации приоритетного проекта);</w:t>
      </w:r>
    </w:p>
    <w:p w:rsidR="0067209F" w:rsidRPr="00EF4EAE" w:rsidRDefault="0036325A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приоритетный проект «Ипотека и арендное жилье» - </w:t>
      </w:r>
      <w:r w:rsidRPr="00EF4EAE">
        <w:rPr>
          <w:rFonts w:ascii="Times New Roman" w:hAnsi="Times New Roman"/>
          <w:b/>
          <w:sz w:val="27"/>
          <w:szCs w:val="27"/>
        </w:rPr>
        <w:t>7</w:t>
      </w:r>
      <w:r w:rsidR="00225943" w:rsidRPr="00EF4EAE">
        <w:rPr>
          <w:rFonts w:ascii="Times New Roman" w:hAnsi="Times New Roman"/>
          <w:b/>
          <w:sz w:val="27"/>
          <w:szCs w:val="27"/>
        </w:rPr>
        <w:t xml:space="preserve"> (объекты</w:t>
      </w:r>
      <w:r w:rsidR="00A42F25" w:rsidRPr="00EF4EAE">
        <w:rPr>
          <w:rFonts w:ascii="Times New Roman" w:hAnsi="Times New Roman"/>
          <w:b/>
          <w:sz w:val="27"/>
          <w:szCs w:val="27"/>
        </w:rPr>
        <w:t>,</w:t>
      </w:r>
      <w:r w:rsidR="00225943" w:rsidRPr="00EF4EAE">
        <w:rPr>
          <w:rFonts w:ascii="Times New Roman" w:hAnsi="Times New Roman"/>
          <w:b/>
          <w:sz w:val="27"/>
          <w:szCs w:val="27"/>
        </w:rPr>
        <w:t xml:space="preserve"> </w:t>
      </w:r>
      <w:r w:rsidR="000A332C">
        <w:rPr>
          <w:rFonts w:ascii="Times New Roman" w:hAnsi="Times New Roman"/>
          <w:b/>
          <w:sz w:val="27"/>
          <w:szCs w:val="27"/>
        </w:rPr>
        <w:t>возводимые в жилом комплексе</w:t>
      </w:r>
      <w:r w:rsidR="00225943" w:rsidRPr="00EF4EAE">
        <w:rPr>
          <w:rFonts w:ascii="Times New Roman" w:hAnsi="Times New Roman"/>
          <w:b/>
          <w:sz w:val="27"/>
          <w:szCs w:val="27"/>
        </w:rPr>
        <w:t xml:space="preserve"> </w:t>
      </w:r>
      <w:r w:rsidR="000A332C">
        <w:rPr>
          <w:rFonts w:ascii="Times New Roman" w:hAnsi="Times New Roman"/>
          <w:b/>
          <w:sz w:val="27"/>
          <w:szCs w:val="27"/>
        </w:rPr>
        <w:t>«</w:t>
      </w:r>
      <w:r w:rsidR="00225943" w:rsidRPr="00EF4EAE">
        <w:rPr>
          <w:rFonts w:ascii="Times New Roman" w:hAnsi="Times New Roman"/>
          <w:b/>
          <w:sz w:val="27"/>
          <w:szCs w:val="27"/>
        </w:rPr>
        <w:t>Кошелев</w:t>
      </w:r>
      <w:r w:rsidR="000A332C">
        <w:rPr>
          <w:rFonts w:ascii="Times New Roman" w:hAnsi="Times New Roman"/>
          <w:b/>
          <w:sz w:val="27"/>
          <w:szCs w:val="27"/>
        </w:rPr>
        <w:t>-проект»</w:t>
      </w:r>
      <w:r w:rsidR="00225943" w:rsidRPr="00EF4EAE">
        <w:rPr>
          <w:rFonts w:ascii="Times New Roman" w:hAnsi="Times New Roman"/>
          <w:b/>
          <w:sz w:val="27"/>
          <w:szCs w:val="27"/>
        </w:rPr>
        <w:t xml:space="preserve"> и </w:t>
      </w:r>
      <w:r w:rsidR="000A332C">
        <w:rPr>
          <w:rFonts w:ascii="Times New Roman" w:hAnsi="Times New Roman"/>
          <w:b/>
          <w:sz w:val="27"/>
          <w:szCs w:val="27"/>
        </w:rPr>
        <w:t>жилом районе «</w:t>
      </w:r>
      <w:r w:rsidR="00225943" w:rsidRPr="00EF4EAE">
        <w:rPr>
          <w:rFonts w:ascii="Times New Roman" w:hAnsi="Times New Roman"/>
          <w:b/>
          <w:sz w:val="27"/>
          <w:szCs w:val="27"/>
        </w:rPr>
        <w:t>Ю</w:t>
      </w:r>
      <w:r w:rsidR="000A332C">
        <w:rPr>
          <w:rFonts w:ascii="Times New Roman" w:hAnsi="Times New Roman"/>
          <w:b/>
          <w:sz w:val="27"/>
          <w:szCs w:val="27"/>
        </w:rPr>
        <w:t>жный город»</w:t>
      </w:r>
      <w:r w:rsidR="00225943" w:rsidRPr="00EF4EAE">
        <w:rPr>
          <w:rFonts w:ascii="Times New Roman" w:hAnsi="Times New Roman"/>
          <w:b/>
          <w:sz w:val="27"/>
          <w:szCs w:val="27"/>
        </w:rPr>
        <w:t>)</w:t>
      </w:r>
      <w:r w:rsidRPr="00EF4EAE">
        <w:rPr>
          <w:rFonts w:ascii="Times New Roman" w:hAnsi="Times New Roman"/>
          <w:b/>
          <w:sz w:val="27"/>
          <w:szCs w:val="27"/>
        </w:rPr>
        <w:t>.</w:t>
      </w:r>
      <w:r w:rsidRPr="00EF4EAE">
        <w:rPr>
          <w:rFonts w:ascii="Times New Roman" w:hAnsi="Times New Roman"/>
          <w:sz w:val="27"/>
          <w:szCs w:val="27"/>
        </w:rPr>
        <w:t xml:space="preserve"> </w:t>
      </w:r>
      <w:r w:rsidR="00A4713F" w:rsidRPr="00EF4EAE">
        <w:rPr>
          <w:rFonts w:ascii="Times New Roman" w:hAnsi="Times New Roman"/>
          <w:sz w:val="27"/>
          <w:szCs w:val="27"/>
        </w:rPr>
        <w:t xml:space="preserve">     </w:t>
      </w:r>
    </w:p>
    <w:p w:rsidR="006F7B55" w:rsidRPr="00EF4EAE" w:rsidRDefault="006F7B55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Всего в </w:t>
      </w:r>
      <w:r w:rsidR="00C75F85" w:rsidRPr="00EF4EAE">
        <w:rPr>
          <w:rFonts w:ascii="Times New Roman" w:hAnsi="Times New Roman"/>
          <w:sz w:val="27"/>
          <w:szCs w:val="27"/>
        </w:rPr>
        <w:t xml:space="preserve">результате </w:t>
      </w:r>
      <w:r w:rsidRPr="00EF4EAE">
        <w:rPr>
          <w:rFonts w:ascii="Times New Roman" w:hAnsi="Times New Roman"/>
          <w:sz w:val="27"/>
          <w:szCs w:val="27"/>
        </w:rPr>
        <w:t xml:space="preserve">проведения контрольных мероприятий было выявлено </w:t>
      </w:r>
      <w:r w:rsidR="001F43A2" w:rsidRPr="00EF4EAE">
        <w:rPr>
          <w:rFonts w:ascii="Times New Roman" w:hAnsi="Times New Roman"/>
          <w:b/>
          <w:sz w:val="27"/>
          <w:szCs w:val="27"/>
        </w:rPr>
        <w:t>413</w:t>
      </w:r>
      <w:r w:rsidRPr="00EF4EAE">
        <w:rPr>
          <w:rFonts w:ascii="Times New Roman" w:hAnsi="Times New Roman"/>
          <w:b/>
          <w:sz w:val="27"/>
          <w:szCs w:val="27"/>
        </w:rPr>
        <w:t xml:space="preserve"> нарушений на сумму </w:t>
      </w:r>
      <w:r w:rsidR="004F05FB" w:rsidRPr="00EF4EAE">
        <w:rPr>
          <w:rFonts w:ascii="Times New Roman" w:hAnsi="Times New Roman"/>
          <w:b/>
          <w:sz w:val="27"/>
          <w:szCs w:val="27"/>
        </w:rPr>
        <w:t>297 845,89</w:t>
      </w:r>
      <w:r w:rsidRPr="00EF4EAE">
        <w:rPr>
          <w:rFonts w:ascii="Times New Roman" w:hAnsi="Times New Roman"/>
          <w:b/>
          <w:sz w:val="27"/>
          <w:szCs w:val="27"/>
        </w:rPr>
        <w:t xml:space="preserve"> тыс. рублей</w:t>
      </w:r>
      <w:r w:rsidRPr="00EF4EAE">
        <w:rPr>
          <w:rFonts w:ascii="Times New Roman" w:hAnsi="Times New Roman"/>
          <w:sz w:val="27"/>
          <w:szCs w:val="27"/>
        </w:rPr>
        <w:t xml:space="preserve"> (или </w:t>
      </w:r>
      <w:r w:rsidR="00E35DC0" w:rsidRPr="00EF4EAE">
        <w:rPr>
          <w:rFonts w:ascii="Times New Roman" w:hAnsi="Times New Roman"/>
          <w:b/>
          <w:sz w:val="27"/>
          <w:szCs w:val="27"/>
        </w:rPr>
        <w:t>1,</w:t>
      </w:r>
      <w:r w:rsidR="00BD3ACC" w:rsidRPr="00EF4EAE">
        <w:rPr>
          <w:rFonts w:ascii="Times New Roman" w:hAnsi="Times New Roman"/>
          <w:b/>
          <w:sz w:val="27"/>
          <w:szCs w:val="27"/>
        </w:rPr>
        <w:t>9</w:t>
      </w:r>
      <w:r w:rsidRPr="00EF4EAE">
        <w:rPr>
          <w:rFonts w:ascii="Times New Roman" w:hAnsi="Times New Roman"/>
          <w:b/>
          <w:sz w:val="27"/>
          <w:szCs w:val="27"/>
        </w:rPr>
        <w:t>% от общего объема финансирования приоритетных проектов в 2017-2018 годах</w:t>
      </w:r>
      <w:r w:rsidRPr="00EF4EAE">
        <w:rPr>
          <w:rFonts w:ascii="Times New Roman" w:hAnsi="Times New Roman"/>
          <w:sz w:val="27"/>
          <w:szCs w:val="27"/>
        </w:rPr>
        <w:t>)</w:t>
      </w:r>
      <w:r w:rsidR="00794704" w:rsidRPr="00EF4EAE">
        <w:rPr>
          <w:rFonts w:ascii="Times New Roman" w:hAnsi="Times New Roman"/>
          <w:sz w:val="27"/>
          <w:szCs w:val="27"/>
        </w:rPr>
        <w:t xml:space="preserve">, при чем наибольший объем нарушений как по количеству </w:t>
      </w:r>
      <w:r w:rsidR="00794704" w:rsidRPr="00EF4EAE">
        <w:rPr>
          <w:rFonts w:ascii="Times New Roman" w:hAnsi="Times New Roman"/>
          <w:b/>
          <w:sz w:val="27"/>
          <w:szCs w:val="27"/>
        </w:rPr>
        <w:t>(161</w:t>
      </w:r>
      <w:r w:rsidR="00794704" w:rsidRPr="00EF4EAE">
        <w:rPr>
          <w:rFonts w:ascii="Times New Roman" w:hAnsi="Times New Roman"/>
          <w:sz w:val="27"/>
          <w:szCs w:val="27"/>
        </w:rPr>
        <w:t>), так и по сумме (</w:t>
      </w:r>
      <w:r w:rsidR="00794704" w:rsidRPr="00EF4EAE">
        <w:rPr>
          <w:rFonts w:ascii="Times New Roman" w:hAnsi="Times New Roman"/>
          <w:b/>
          <w:sz w:val="27"/>
          <w:szCs w:val="27"/>
        </w:rPr>
        <w:t xml:space="preserve">194 325,76 </w:t>
      </w:r>
      <w:proofErr w:type="spellStart"/>
      <w:r w:rsidR="00794704" w:rsidRPr="00EF4EAE">
        <w:rPr>
          <w:rFonts w:ascii="Times New Roman" w:hAnsi="Times New Roman"/>
          <w:b/>
          <w:sz w:val="27"/>
          <w:szCs w:val="27"/>
        </w:rPr>
        <w:t>тыс.руб</w:t>
      </w:r>
      <w:r w:rsidR="003B725D" w:rsidRPr="00EF4EAE">
        <w:rPr>
          <w:rFonts w:ascii="Times New Roman" w:hAnsi="Times New Roman"/>
          <w:b/>
          <w:sz w:val="27"/>
          <w:szCs w:val="27"/>
        </w:rPr>
        <w:t>лей</w:t>
      </w:r>
      <w:proofErr w:type="spellEnd"/>
      <w:r w:rsidR="00794704" w:rsidRPr="00EF4EAE">
        <w:rPr>
          <w:rFonts w:ascii="Times New Roman" w:hAnsi="Times New Roman"/>
          <w:sz w:val="27"/>
          <w:szCs w:val="27"/>
        </w:rPr>
        <w:t xml:space="preserve">), выявлен при реализации приоритетных проектов в образовании </w:t>
      </w:r>
      <w:r w:rsidR="00794704" w:rsidRPr="00EF4EAE">
        <w:rPr>
          <w:rFonts w:ascii="Times New Roman" w:hAnsi="Times New Roman"/>
          <w:b/>
          <w:sz w:val="27"/>
          <w:szCs w:val="27"/>
        </w:rPr>
        <w:t>(«Современная образовательная среда» и «Дополнительное образование для каждого ребенка»</w:t>
      </w:r>
      <w:r w:rsidR="00794704" w:rsidRPr="00EF4EAE">
        <w:rPr>
          <w:rFonts w:ascii="Times New Roman" w:hAnsi="Times New Roman"/>
          <w:sz w:val="27"/>
          <w:szCs w:val="27"/>
        </w:rPr>
        <w:t xml:space="preserve">). </w:t>
      </w:r>
    </w:p>
    <w:p w:rsidR="00E148C6" w:rsidRPr="00EF4EAE" w:rsidRDefault="00E148C6" w:rsidP="00DA3B5E">
      <w:pPr>
        <w:pStyle w:val="1"/>
        <w:shd w:val="clear" w:color="auto" w:fill="auto"/>
        <w:tabs>
          <w:tab w:val="left" w:pos="1066"/>
        </w:tabs>
        <w:spacing w:before="0" w:line="276" w:lineRule="auto"/>
        <w:ind w:right="20" w:firstLine="709"/>
      </w:pPr>
      <w:bookmarkStart w:id="4" w:name="_Hlk261943"/>
      <w:r w:rsidRPr="00EF4EAE">
        <w:t>В качестве основных нарушений</w:t>
      </w:r>
      <w:r w:rsidR="00E2128F" w:rsidRPr="00EF4EAE">
        <w:t xml:space="preserve"> можно назвать</w:t>
      </w:r>
      <w:r w:rsidRPr="00EF4EAE">
        <w:t xml:space="preserve"> следующие:</w:t>
      </w:r>
    </w:p>
    <w:p w:rsidR="00E148C6" w:rsidRPr="00EF4EAE" w:rsidRDefault="00EB6C8F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нецелевое расходование средств</w:t>
      </w:r>
      <w:r w:rsidR="0083589D" w:rsidRPr="00EF4EAE">
        <w:rPr>
          <w:rFonts w:ascii="Times New Roman" w:hAnsi="Times New Roman"/>
          <w:sz w:val="27"/>
          <w:szCs w:val="27"/>
        </w:rPr>
        <w:t xml:space="preserve"> субсидии</w:t>
      </w:r>
      <w:r w:rsidRPr="00EF4EAE">
        <w:rPr>
          <w:rFonts w:ascii="Times New Roman" w:hAnsi="Times New Roman"/>
          <w:sz w:val="27"/>
          <w:szCs w:val="27"/>
        </w:rPr>
        <w:t>, предоставленн</w:t>
      </w:r>
      <w:r w:rsidR="0083589D" w:rsidRPr="00EF4EAE">
        <w:rPr>
          <w:rFonts w:ascii="Times New Roman" w:hAnsi="Times New Roman"/>
          <w:sz w:val="27"/>
          <w:szCs w:val="27"/>
        </w:rPr>
        <w:t>ой</w:t>
      </w:r>
      <w:r w:rsidRPr="00EF4EAE">
        <w:rPr>
          <w:rFonts w:ascii="Times New Roman" w:hAnsi="Times New Roman"/>
          <w:sz w:val="27"/>
          <w:szCs w:val="27"/>
        </w:rPr>
        <w:t xml:space="preserve"> </w:t>
      </w:r>
      <w:r w:rsidR="00C50D0C" w:rsidRPr="00EF4EAE">
        <w:rPr>
          <w:rFonts w:ascii="Times New Roman" w:hAnsi="Times New Roman"/>
          <w:sz w:val="27"/>
          <w:szCs w:val="27"/>
        </w:rPr>
        <w:t xml:space="preserve">учреждению </w:t>
      </w:r>
      <w:r w:rsidRPr="00EF4EAE">
        <w:rPr>
          <w:rFonts w:ascii="Times New Roman" w:hAnsi="Times New Roman"/>
          <w:sz w:val="27"/>
          <w:szCs w:val="27"/>
        </w:rPr>
        <w:t>на выполнение государственного задания (средства израсходованы на приобретение автомобиля и ремонт помещений образовательного учреждения);</w:t>
      </w:r>
    </w:p>
    <w:p w:rsidR="00EB6C8F" w:rsidRPr="00EF4EAE" w:rsidRDefault="0083589D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нецелевое использование бюджетных средств, выразившееся в приобретении </w:t>
      </w:r>
      <w:r w:rsidR="00C50D0C" w:rsidRPr="00EF4EAE">
        <w:rPr>
          <w:rFonts w:ascii="Times New Roman" w:hAnsi="Times New Roman"/>
          <w:sz w:val="27"/>
          <w:szCs w:val="27"/>
        </w:rPr>
        <w:t>оборудования</w:t>
      </w:r>
      <w:r w:rsidRPr="00EF4EAE">
        <w:rPr>
          <w:rFonts w:ascii="Times New Roman" w:hAnsi="Times New Roman"/>
          <w:sz w:val="27"/>
          <w:szCs w:val="27"/>
        </w:rPr>
        <w:t>, не предусмотренн</w:t>
      </w:r>
      <w:r w:rsidR="00C50D0C" w:rsidRPr="00EF4EAE">
        <w:rPr>
          <w:rFonts w:ascii="Times New Roman" w:hAnsi="Times New Roman"/>
          <w:sz w:val="27"/>
          <w:szCs w:val="27"/>
        </w:rPr>
        <w:t>ого</w:t>
      </w:r>
      <w:r w:rsidRPr="00EF4EAE">
        <w:rPr>
          <w:rFonts w:ascii="Times New Roman" w:hAnsi="Times New Roman"/>
          <w:sz w:val="27"/>
          <w:szCs w:val="27"/>
        </w:rPr>
        <w:t xml:space="preserve"> соответствующим приказом министерства образования и науки РФ;</w:t>
      </w:r>
    </w:p>
    <w:p w:rsidR="0083589D" w:rsidRPr="00EF4EAE" w:rsidRDefault="0083589D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 xml:space="preserve">неэффективное расходование бюджетных средств (приобретение более дорогостоящего оборудования с избыточными потребительскими характеристиками и свойствами; неиспользование отремонтированного и оснащенного оборудованием помещения образовательного учреждения; приобретение оборудования при отсутствии в образовательном учреждении необходимых для его размещения помещений); </w:t>
      </w:r>
    </w:p>
    <w:p w:rsidR="000F18F4" w:rsidRPr="00EF4EAE" w:rsidRDefault="000F18F4" w:rsidP="00DA3B5E">
      <w:pPr>
        <w:pStyle w:val="1"/>
        <w:shd w:val="clear" w:color="auto" w:fill="auto"/>
        <w:tabs>
          <w:tab w:val="left" w:pos="883"/>
        </w:tabs>
        <w:spacing w:before="0" w:line="276" w:lineRule="auto"/>
        <w:ind w:firstLine="709"/>
      </w:pPr>
      <w:r w:rsidRPr="00EF4EAE">
        <w:t>неэффективное расходование бюджетных средств, выразившееся в необоснованном завышении объемов выполненных работ</w:t>
      </w:r>
      <w:r w:rsidR="00E2128F" w:rsidRPr="00EF4EAE">
        <w:t>.</w:t>
      </w:r>
    </w:p>
    <w:p w:rsidR="005B27BF" w:rsidRPr="000A332C" w:rsidRDefault="005B27BF" w:rsidP="00DA3B5E">
      <w:pPr>
        <w:spacing w:after="0"/>
        <w:ind w:firstLine="709"/>
        <w:jc w:val="both"/>
        <w:rPr>
          <w:rFonts w:ascii="Times New Roman" w:hAnsi="Times New Roman"/>
          <w:i/>
          <w:sz w:val="27"/>
          <w:szCs w:val="27"/>
        </w:rPr>
      </w:pPr>
      <w:r w:rsidRPr="000A332C">
        <w:rPr>
          <w:rFonts w:ascii="Times New Roman" w:hAnsi="Times New Roman"/>
          <w:i/>
          <w:sz w:val="27"/>
          <w:szCs w:val="27"/>
        </w:rPr>
        <w:lastRenderedPageBreak/>
        <w:t>Более массовый характер, в отличии от вышеперечисленных имели следующие нарушения:</w:t>
      </w:r>
    </w:p>
    <w:p w:rsidR="0083589D" w:rsidRPr="00EF4EAE" w:rsidRDefault="0083589D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получение и оплата товара (работ), не соответствующих условиями контрактов (договоров);</w:t>
      </w:r>
    </w:p>
    <w:p w:rsidR="0083589D" w:rsidRPr="00EF4EAE" w:rsidRDefault="0083589D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оплата невыполненных работ;</w:t>
      </w:r>
    </w:p>
    <w:p w:rsidR="0059756A" w:rsidRPr="00EF4EAE" w:rsidRDefault="0059756A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завышение цен контрактов;</w:t>
      </w:r>
    </w:p>
    <w:p w:rsidR="000F18F4" w:rsidRPr="00EF4EAE" w:rsidRDefault="000F18F4" w:rsidP="00DA3B5E">
      <w:pPr>
        <w:pStyle w:val="1"/>
        <w:shd w:val="clear" w:color="auto" w:fill="auto"/>
        <w:tabs>
          <w:tab w:val="left" w:pos="883"/>
        </w:tabs>
        <w:spacing w:before="0" w:line="276" w:lineRule="auto"/>
        <w:ind w:firstLine="709"/>
      </w:pPr>
      <w:r w:rsidRPr="00EF4EAE">
        <w:t>внесение изменений в существенные условия заключенных контрактов (изменение объемов работ);</w:t>
      </w:r>
    </w:p>
    <w:p w:rsidR="005108CD" w:rsidRPr="00EF4EAE" w:rsidRDefault="005108CD" w:rsidP="00DA3B5E">
      <w:pPr>
        <w:pStyle w:val="1"/>
        <w:shd w:val="clear" w:color="auto" w:fill="auto"/>
        <w:tabs>
          <w:tab w:val="left" w:pos="918"/>
        </w:tabs>
        <w:spacing w:before="0" w:line="276" w:lineRule="auto"/>
        <w:ind w:right="40" w:firstLine="709"/>
      </w:pPr>
      <w:r w:rsidRPr="00EF4EAE">
        <w:t>подписание актов прием</w:t>
      </w:r>
      <w:r w:rsidR="0059756A" w:rsidRPr="00EF4EAE">
        <w:t>а</w:t>
      </w:r>
      <w:r w:rsidRPr="00EF4EAE">
        <w:t xml:space="preserve">-передачи и </w:t>
      </w:r>
      <w:r w:rsidR="0059756A" w:rsidRPr="00EF4EAE">
        <w:t>оплата товарно-материальных ценностей до их фактического получения;</w:t>
      </w:r>
    </w:p>
    <w:p w:rsidR="005108CD" w:rsidRPr="00EF4EAE" w:rsidRDefault="0059756A" w:rsidP="00DA3B5E">
      <w:pPr>
        <w:pStyle w:val="1"/>
        <w:shd w:val="clear" w:color="auto" w:fill="auto"/>
        <w:tabs>
          <w:tab w:val="left" w:pos="883"/>
        </w:tabs>
        <w:spacing w:before="0" w:line="276" w:lineRule="auto"/>
        <w:ind w:firstLine="709"/>
      </w:pPr>
      <w:r w:rsidRPr="00EF4EAE">
        <w:t>некачественно выполненные работы;</w:t>
      </w:r>
    </w:p>
    <w:p w:rsidR="000F18F4" w:rsidRPr="00EF4EAE" w:rsidRDefault="000F18F4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несвоевременная оплата работ;</w:t>
      </w:r>
    </w:p>
    <w:p w:rsidR="000F18F4" w:rsidRPr="00EF4EAE" w:rsidRDefault="000F18F4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проведение строительно-монтажных работ в отсутствие разрешения на строительство;</w:t>
      </w:r>
    </w:p>
    <w:p w:rsidR="0059756A" w:rsidRPr="00EF4EAE" w:rsidRDefault="0059756A" w:rsidP="00DA3B5E">
      <w:pPr>
        <w:pStyle w:val="1"/>
        <w:shd w:val="clear" w:color="auto" w:fill="auto"/>
        <w:tabs>
          <w:tab w:val="left" w:pos="883"/>
        </w:tabs>
        <w:spacing w:before="0" w:line="276" w:lineRule="auto"/>
        <w:ind w:firstLine="709"/>
      </w:pPr>
      <w:r w:rsidRPr="00EF4EAE">
        <w:t>отсутствие строительного контроля со стороны заказчика</w:t>
      </w:r>
      <w:r w:rsidR="00225943" w:rsidRPr="00EF4EAE">
        <w:t>;</w:t>
      </w:r>
    </w:p>
    <w:p w:rsidR="005C22BC" w:rsidRPr="00EF4EAE" w:rsidRDefault="005C22BC" w:rsidP="00DA3B5E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F4EAE">
        <w:rPr>
          <w:rFonts w:ascii="Times New Roman" w:hAnsi="Times New Roman"/>
          <w:sz w:val="27"/>
          <w:szCs w:val="27"/>
        </w:rPr>
        <w:t>не проведение претензионной работы с подрядчиками, нарушившими контрактные обязательства</w:t>
      </w:r>
      <w:r w:rsidR="00E2128F" w:rsidRPr="00EF4EAE">
        <w:rPr>
          <w:rFonts w:ascii="Times New Roman" w:hAnsi="Times New Roman"/>
          <w:sz w:val="27"/>
          <w:szCs w:val="27"/>
        </w:rPr>
        <w:t>.</w:t>
      </w:r>
    </w:p>
    <w:p w:rsidR="000A332C" w:rsidRPr="000A332C" w:rsidRDefault="00CA1D26" w:rsidP="00012350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bookmarkStart w:id="5" w:name="_Hlk261913"/>
      <w:bookmarkEnd w:id="4"/>
      <w:r w:rsidRPr="000A332C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Главными итогами реализации приоритетных проектов</w:t>
      </w:r>
      <w:r w:rsidR="00A42F25" w:rsidRPr="000A332C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 в 2017-2018 годах</w:t>
      </w:r>
      <w:r w:rsidRPr="000A332C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, можно, несомненно, назвать следующие</w:t>
      </w:r>
      <w:r w:rsidR="000A332C" w:rsidRPr="000A332C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:</w:t>
      </w:r>
    </w:p>
    <w:p w:rsidR="00CA1D26" w:rsidRPr="00EF4EAE" w:rsidRDefault="00CA1D26" w:rsidP="00012350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увеличение количества образовательных учреждений (школы, детские сады, образовательные центры), что позволило только в общем образовании увеличить количество новых мест более чем на 3</w:t>
      </w:r>
      <w:r w:rsidR="00A42F25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2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00;</w:t>
      </w:r>
    </w:p>
    <w:p w:rsidR="005B27BF" w:rsidRPr="00EF4EAE" w:rsidRDefault="005B27BF" w:rsidP="00012350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появление в Самаре и Тольятти детского технопарка;</w:t>
      </w:r>
    </w:p>
    <w:p w:rsidR="00CA1D26" w:rsidRPr="00EF4EAE" w:rsidRDefault="00CA1D26" w:rsidP="00012350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появление новых медицинских объектов (поликлиник);</w:t>
      </w:r>
    </w:p>
    <w:p w:rsidR="00CA1D26" w:rsidRPr="00EF4EAE" w:rsidRDefault="00CA1D26" w:rsidP="00012350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развитие </w:t>
      </w:r>
      <w:r w:rsidR="00A42F25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безопасной улично-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дорожной </w:t>
      </w:r>
      <w:r w:rsidR="00A42F25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сети</w:t>
      </w:r>
      <w:r w:rsidR="00C50D0C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 </w:t>
      </w: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за счет приведения дорог к нормативным требованиям;</w:t>
      </w:r>
    </w:p>
    <w:p w:rsidR="005B27BF" w:rsidRPr="00EF4EAE" w:rsidRDefault="00CA1D26" w:rsidP="00012350">
      <w:pPr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</w:pPr>
      <w:r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благоустройство значительного количества территорий муниципальных образований Самарской области</w:t>
      </w:r>
      <w:r w:rsidR="005B27BF" w:rsidRPr="00EF4EAE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 xml:space="preserve"> как дворовых, так и общественных</w:t>
      </w:r>
      <w:r w:rsidR="007925D0">
        <w:rPr>
          <w:rFonts w:ascii="Times New Roman" w:eastAsia="Times New Roman" w:hAnsi="Times New Roman"/>
          <w:sz w:val="27"/>
          <w:szCs w:val="27"/>
          <w:bdr w:val="none" w:sz="0" w:space="0" w:color="auto" w:frame="1"/>
          <w:lang w:eastAsia="ru-RU"/>
        </w:rPr>
        <w:t>.</w:t>
      </w:r>
    </w:p>
    <w:bookmarkEnd w:id="5"/>
    <w:p w:rsidR="00B61257" w:rsidRDefault="000A332C" w:rsidP="00DA3B5E">
      <w:pPr>
        <w:pStyle w:val="1"/>
        <w:shd w:val="clear" w:color="auto" w:fill="auto"/>
        <w:tabs>
          <w:tab w:val="left" w:pos="918"/>
        </w:tabs>
        <w:spacing w:before="0" w:line="276" w:lineRule="auto"/>
        <w:ind w:right="40" w:firstLine="709"/>
        <w:rPr>
          <w:b/>
        </w:rPr>
      </w:pPr>
      <w:r>
        <w:rPr>
          <w:b/>
        </w:rPr>
        <w:t>Учитывая результаты проведенных мероприятий,</w:t>
      </w:r>
      <w:r w:rsidR="00EE6670" w:rsidRPr="00EF4EAE">
        <w:rPr>
          <w:b/>
        </w:rPr>
        <w:t xml:space="preserve"> </w:t>
      </w:r>
      <w:r w:rsidR="00A42F25" w:rsidRPr="00EF4EAE">
        <w:rPr>
          <w:b/>
        </w:rPr>
        <w:t>Счетн</w:t>
      </w:r>
      <w:r w:rsidR="003B3281">
        <w:rPr>
          <w:b/>
        </w:rPr>
        <w:t>ая</w:t>
      </w:r>
      <w:r w:rsidR="00A42F25" w:rsidRPr="00EF4EAE">
        <w:rPr>
          <w:b/>
        </w:rPr>
        <w:t xml:space="preserve"> палат</w:t>
      </w:r>
      <w:r w:rsidR="003B3281">
        <w:rPr>
          <w:b/>
        </w:rPr>
        <w:t>а</w:t>
      </w:r>
      <w:r w:rsidR="00A42F25" w:rsidRPr="00EF4EAE">
        <w:rPr>
          <w:b/>
        </w:rPr>
        <w:t xml:space="preserve"> </w:t>
      </w:r>
      <w:r w:rsidR="00EE6670" w:rsidRPr="00EF4EAE">
        <w:rPr>
          <w:b/>
        </w:rPr>
        <w:t xml:space="preserve">не усматривает существенных рисков </w:t>
      </w:r>
      <w:r w:rsidR="007925D0" w:rsidRPr="00EF4EAE">
        <w:rPr>
          <w:b/>
        </w:rPr>
        <w:t>неисполнения</w:t>
      </w:r>
      <w:r w:rsidR="00EE6670" w:rsidRPr="00EF4EAE">
        <w:rPr>
          <w:b/>
        </w:rPr>
        <w:t xml:space="preserve"> на территории Самарской области приоритетных </w:t>
      </w:r>
      <w:r w:rsidR="00A42F25" w:rsidRPr="00EF4EAE">
        <w:rPr>
          <w:b/>
        </w:rPr>
        <w:t xml:space="preserve">национальных </w:t>
      </w:r>
      <w:r w:rsidR="00EE6670" w:rsidRPr="00EF4EAE">
        <w:rPr>
          <w:b/>
        </w:rPr>
        <w:t>проектов</w:t>
      </w:r>
      <w:r w:rsidR="00B70C79">
        <w:rPr>
          <w:b/>
        </w:rPr>
        <w:t>, реализация которых началась в 2017-2018 годах</w:t>
      </w:r>
      <w:r w:rsidR="00EE6670" w:rsidRPr="00EF4EAE">
        <w:rPr>
          <w:b/>
        </w:rPr>
        <w:t>.</w:t>
      </w:r>
    </w:p>
    <w:p w:rsidR="00E0741E" w:rsidRPr="001A6265" w:rsidRDefault="00E0741E" w:rsidP="00B61257">
      <w:pPr>
        <w:pStyle w:val="1"/>
        <w:shd w:val="clear" w:color="auto" w:fill="auto"/>
        <w:tabs>
          <w:tab w:val="left" w:pos="918"/>
        </w:tabs>
        <w:spacing w:before="0" w:line="276" w:lineRule="auto"/>
        <w:ind w:right="40" w:firstLine="709"/>
      </w:pPr>
      <w:bookmarkStart w:id="6" w:name="_Hlk261927"/>
      <w:r w:rsidRPr="001A6265">
        <w:t>По поручению Президента РФ об оказании Счетной палатой России поддержки в реализации национальных проектов</w:t>
      </w:r>
      <w:r w:rsidR="009733BC">
        <w:t xml:space="preserve"> (оценка эффективности действий ответственных лиц по достижению стратегических целей национальных проектов)</w:t>
      </w:r>
      <w:r w:rsidRPr="001A6265">
        <w:t>, Счетная палата РФ в 2019 году будет мониторить выполнение национальных целей, национальных проектов, в том числе совместно с ответственными органами исполнительной власти в части обсуждения причин невыполнения</w:t>
      </w:r>
      <w:r w:rsidR="001A6265" w:rsidRPr="001A6265">
        <w:t>, использования</w:t>
      </w:r>
      <w:r w:rsidRPr="001A6265">
        <w:t xml:space="preserve"> каких-то лучших практик</w:t>
      </w:r>
      <w:r w:rsidR="001A6265" w:rsidRPr="001A6265">
        <w:t xml:space="preserve"> реализации проектов и т.д.</w:t>
      </w:r>
    </w:p>
    <w:p w:rsidR="00B61257" w:rsidRPr="001A6265" w:rsidRDefault="00E0741E" w:rsidP="00B61257">
      <w:pPr>
        <w:pStyle w:val="1"/>
        <w:shd w:val="clear" w:color="auto" w:fill="auto"/>
        <w:tabs>
          <w:tab w:val="left" w:pos="918"/>
        </w:tabs>
        <w:spacing w:before="0" w:line="276" w:lineRule="auto"/>
        <w:ind w:right="40" w:firstLine="709"/>
      </w:pPr>
      <w:r w:rsidRPr="001A6265">
        <w:lastRenderedPageBreak/>
        <w:t xml:space="preserve">Принимая во внимание, положительный опыт </w:t>
      </w:r>
      <w:r w:rsidR="001A6265" w:rsidRPr="001A6265">
        <w:t>участия</w:t>
      </w:r>
      <w:r w:rsidRPr="001A6265">
        <w:t xml:space="preserve"> Счетной палаты </w:t>
      </w:r>
      <w:r w:rsidR="00B61257" w:rsidRPr="001A6265">
        <w:t>Самарск</w:t>
      </w:r>
      <w:r w:rsidRPr="001A6265">
        <w:t>ой</w:t>
      </w:r>
      <w:r w:rsidR="00B61257" w:rsidRPr="001A6265">
        <w:t xml:space="preserve"> област</w:t>
      </w:r>
      <w:r w:rsidRPr="001A6265">
        <w:t>и с</w:t>
      </w:r>
      <w:r w:rsidR="001A6265" w:rsidRPr="001A6265">
        <w:t>овместно с</w:t>
      </w:r>
      <w:r w:rsidRPr="001A6265">
        <w:t xml:space="preserve"> областными органами исполнительной власти</w:t>
      </w:r>
      <w:r w:rsidR="001A6265" w:rsidRPr="001A6265">
        <w:t xml:space="preserve"> в</w:t>
      </w:r>
      <w:r w:rsidRPr="001A6265">
        <w:t xml:space="preserve"> подготовке и проведении на территории региона не менее важного проекта-мероприятия</w:t>
      </w:r>
      <w:r w:rsidR="001A6265" w:rsidRPr="001A6265">
        <w:t xml:space="preserve"> – Чемпионата мира по футболу 2018, полагаем возможным использовать его при реализации на территории Самарской области национальных приоритетных проектов</w:t>
      </w:r>
      <w:r w:rsidR="00B61257" w:rsidRPr="001A6265">
        <w:t xml:space="preserve">. </w:t>
      </w:r>
    </w:p>
    <w:bookmarkEnd w:id="6"/>
    <w:p w:rsidR="00057BB7" w:rsidRPr="00EF4EAE" w:rsidRDefault="00EE6670" w:rsidP="00DA3B5E">
      <w:pPr>
        <w:pStyle w:val="1"/>
        <w:shd w:val="clear" w:color="auto" w:fill="auto"/>
        <w:tabs>
          <w:tab w:val="left" w:pos="918"/>
        </w:tabs>
        <w:spacing w:before="0" w:line="276" w:lineRule="auto"/>
        <w:ind w:right="40" w:firstLine="709"/>
        <w:rPr>
          <w:b/>
        </w:rPr>
      </w:pPr>
      <w:r w:rsidRPr="00EF4EAE">
        <w:rPr>
          <w:b/>
        </w:rPr>
        <w:t xml:space="preserve"> </w:t>
      </w:r>
      <w:bookmarkEnd w:id="3"/>
    </w:p>
    <w:sectPr w:rsidR="00057BB7" w:rsidRPr="00EF4EAE" w:rsidSect="00F604CC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323" w:rsidRDefault="00117323" w:rsidP="00484FFC">
      <w:pPr>
        <w:spacing w:after="0" w:line="240" w:lineRule="auto"/>
      </w:pPr>
      <w:r>
        <w:separator/>
      </w:r>
    </w:p>
  </w:endnote>
  <w:endnote w:type="continuationSeparator" w:id="0">
    <w:p w:rsidR="00117323" w:rsidRDefault="00117323" w:rsidP="00484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323" w:rsidRDefault="00117323" w:rsidP="00484FFC">
      <w:pPr>
        <w:spacing w:after="0" w:line="240" w:lineRule="auto"/>
      </w:pPr>
      <w:r>
        <w:separator/>
      </w:r>
    </w:p>
  </w:footnote>
  <w:footnote w:type="continuationSeparator" w:id="0">
    <w:p w:rsidR="00117323" w:rsidRDefault="00117323" w:rsidP="00484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062451"/>
      <w:docPartObj>
        <w:docPartGallery w:val="Page Numbers (Top of Page)"/>
        <w:docPartUnique/>
      </w:docPartObj>
    </w:sdtPr>
    <w:sdtEndPr/>
    <w:sdtContent>
      <w:p w:rsidR="00117323" w:rsidRDefault="001173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117323" w:rsidRDefault="001173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31F0D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42FB7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55FC6"/>
    <w:multiLevelType w:val="hybridMultilevel"/>
    <w:tmpl w:val="B25275D6"/>
    <w:lvl w:ilvl="0" w:tplc="164A6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73DCA"/>
    <w:multiLevelType w:val="hybridMultilevel"/>
    <w:tmpl w:val="65862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C30C8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252EE"/>
    <w:multiLevelType w:val="multilevel"/>
    <w:tmpl w:val="6AE0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F664BE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92340D"/>
    <w:multiLevelType w:val="multilevel"/>
    <w:tmpl w:val="397A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DF0AD6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2E36A9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82227C"/>
    <w:multiLevelType w:val="multilevel"/>
    <w:tmpl w:val="5A7480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34637F"/>
    <w:multiLevelType w:val="hybridMultilevel"/>
    <w:tmpl w:val="C218B62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71141FC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6E5B36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ED1ECB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E055E4"/>
    <w:multiLevelType w:val="hybridMultilevel"/>
    <w:tmpl w:val="5456C056"/>
    <w:lvl w:ilvl="0" w:tplc="C2EC572C">
      <w:start w:val="1"/>
      <w:numFmt w:val="bullet"/>
      <w:lvlText w:val="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7C2A26CE"/>
    <w:multiLevelType w:val="multilevel"/>
    <w:tmpl w:val="221A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7"/>
  </w:num>
  <w:num w:numId="5">
    <w:abstractNumId w:val="16"/>
  </w:num>
  <w:num w:numId="6">
    <w:abstractNumId w:val="0"/>
  </w:num>
  <w:num w:numId="7">
    <w:abstractNumId w:val="13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1"/>
  </w:num>
  <w:num w:numId="13">
    <w:abstractNumId w:val="5"/>
  </w:num>
  <w:num w:numId="14">
    <w:abstractNumId w:val="12"/>
  </w:num>
  <w:num w:numId="15">
    <w:abstractNumId w:val="10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EF2"/>
    <w:rsid w:val="00004373"/>
    <w:rsid w:val="00006827"/>
    <w:rsid w:val="0001060B"/>
    <w:rsid w:val="0001067C"/>
    <w:rsid w:val="00012350"/>
    <w:rsid w:val="00012A14"/>
    <w:rsid w:val="00014478"/>
    <w:rsid w:val="000212A2"/>
    <w:rsid w:val="00026D4A"/>
    <w:rsid w:val="0004148F"/>
    <w:rsid w:val="00043FD6"/>
    <w:rsid w:val="000440EB"/>
    <w:rsid w:val="00044F0C"/>
    <w:rsid w:val="000574D1"/>
    <w:rsid w:val="00057BB7"/>
    <w:rsid w:val="00060FAA"/>
    <w:rsid w:val="00067EA9"/>
    <w:rsid w:val="00076D1F"/>
    <w:rsid w:val="000901B5"/>
    <w:rsid w:val="000909F8"/>
    <w:rsid w:val="00097125"/>
    <w:rsid w:val="000A332C"/>
    <w:rsid w:val="000A50C6"/>
    <w:rsid w:val="000B7BE6"/>
    <w:rsid w:val="000C0188"/>
    <w:rsid w:val="000C2463"/>
    <w:rsid w:val="000C2AAC"/>
    <w:rsid w:val="000D0092"/>
    <w:rsid w:val="000D14BE"/>
    <w:rsid w:val="000D219F"/>
    <w:rsid w:val="000D4030"/>
    <w:rsid w:val="000E06EF"/>
    <w:rsid w:val="000E3CF1"/>
    <w:rsid w:val="000E4DB7"/>
    <w:rsid w:val="000F050C"/>
    <w:rsid w:val="000F18F4"/>
    <w:rsid w:val="000F5E4F"/>
    <w:rsid w:val="00100CE4"/>
    <w:rsid w:val="00110AEC"/>
    <w:rsid w:val="00117323"/>
    <w:rsid w:val="0012411A"/>
    <w:rsid w:val="0013372C"/>
    <w:rsid w:val="001348BA"/>
    <w:rsid w:val="00135B9B"/>
    <w:rsid w:val="001412E7"/>
    <w:rsid w:val="00141BFC"/>
    <w:rsid w:val="001451CA"/>
    <w:rsid w:val="0014738B"/>
    <w:rsid w:val="001671F4"/>
    <w:rsid w:val="00177738"/>
    <w:rsid w:val="00182424"/>
    <w:rsid w:val="00182C32"/>
    <w:rsid w:val="0018445B"/>
    <w:rsid w:val="00185B4D"/>
    <w:rsid w:val="00186635"/>
    <w:rsid w:val="00191213"/>
    <w:rsid w:val="00192199"/>
    <w:rsid w:val="00193AE6"/>
    <w:rsid w:val="001958FD"/>
    <w:rsid w:val="00196423"/>
    <w:rsid w:val="001A0DC7"/>
    <w:rsid w:val="001A1854"/>
    <w:rsid w:val="001A6265"/>
    <w:rsid w:val="001A65FE"/>
    <w:rsid w:val="001A7DDB"/>
    <w:rsid w:val="001B37E9"/>
    <w:rsid w:val="001B3E43"/>
    <w:rsid w:val="001B4FC3"/>
    <w:rsid w:val="001B5202"/>
    <w:rsid w:val="001C06EC"/>
    <w:rsid w:val="001C0725"/>
    <w:rsid w:val="001C0D9F"/>
    <w:rsid w:val="001C458E"/>
    <w:rsid w:val="001C5D89"/>
    <w:rsid w:val="001C6CEA"/>
    <w:rsid w:val="001D04FE"/>
    <w:rsid w:val="001D214F"/>
    <w:rsid w:val="001E47D2"/>
    <w:rsid w:val="001E493B"/>
    <w:rsid w:val="001F43A2"/>
    <w:rsid w:val="001F74D3"/>
    <w:rsid w:val="00200A34"/>
    <w:rsid w:val="00200C30"/>
    <w:rsid w:val="002011E8"/>
    <w:rsid w:val="00201AA3"/>
    <w:rsid w:val="00205E94"/>
    <w:rsid w:val="002068B5"/>
    <w:rsid w:val="0021504B"/>
    <w:rsid w:val="00223067"/>
    <w:rsid w:val="00225943"/>
    <w:rsid w:val="00231E17"/>
    <w:rsid w:val="0023255F"/>
    <w:rsid w:val="002411AE"/>
    <w:rsid w:val="00242820"/>
    <w:rsid w:val="00245C47"/>
    <w:rsid w:val="00247197"/>
    <w:rsid w:val="002504F2"/>
    <w:rsid w:val="00251E80"/>
    <w:rsid w:val="00261639"/>
    <w:rsid w:val="0026644A"/>
    <w:rsid w:val="002768E1"/>
    <w:rsid w:val="00276BE6"/>
    <w:rsid w:val="00277DE6"/>
    <w:rsid w:val="0028019B"/>
    <w:rsid w:val="002918C3"/>
    <w:rsid w:val="0029296C"/>
    <w:rsid w:val="002A02AE"/>
    <w:rsid w:val="002A3CBB"/>
    <w:rsid w:val="002A6FD2"/>
    <w:rsid w:val="002B21CE"/>
    <w:rsid w:val="002B3DA7"/>
    <w:rsid w:val="002C2045"/>
    <w:rsid w:val="002C5AB4"/>
    <w:rsid w:val="002E321B"/>
    <w:rsid w:val="002E37AF"/>
    <w:rsid w:val="002E3DDB"/>
    <w:rsid w:val="002E5743"/>
    <w:rsid w:val="002F7A1A"/>
    <w:rsid w:val="003139D9"/>
    <w:rsid w:val="003308E0"/>
    <w:rsid w:val="003338CF"/>
    <w:rsid w:val="00333AE0"/>
    <w:rsid w:val="00334300"/>
    <w:rsid w:val="003466D2"/>
    <w:rsid w:val="0034785C"/>
    <w:rsid w:val="00347BD2"/>
    <w:rsid w:val="003501D2"/>
    <w:rsid w:val="00355948"/>
    <w:rsid w:val="00360083"/>
    <w:rsid w:val="0036325A"/>
    <w:rsid w:val="00364A13"/>
    <w:rsid w:val="00370D0F"/>
    <w:rsid w:val="00384068"/>
    <w:rsid w:val="00387A6F"/>
    <w:rsid w:val="003956A2"/>
    <w:rsid w:val="003A1C7F"/>
    <w:rsid w:val="003B3281"/>
    <w:rsid w:val="003B725D"/>
    <w:rsid w:val="003C257F"/>
    <w:rsid w:val="003C3AF5"/>
    <w:rsid w:val="003C78AF"/>
    <w:rsid w:val="003D0662"/>
    <w:rsid w:val="003D3BD8"/>
    <w:rsid w:val="003D5EAF"/>
    <w:rsid w:val="003D5F6B"/>
    <w:rsid w:val="003D6327"/>
    <w:rsid w:val="003D699A"/>
    <w:rsid w:val="003E4811"/>
    <w:rsid w:val="003E6005"/>
    <w:rsid w:val="003F5050"/>
    <w:rsid w:val="003F5A19"/>
    <w:rsid w:val="003F6198"/>
    <w:rsid w:val="004075FA"/>
    <w:rsid w:val="00416724"/>
    <w:rsid w:val="00421654"/>
    <w:rsid w:val="004238D1"/>
    <w:rsid w:val="00423C61"/>
    <w:rsid w:val="00424B30"/>
    <w:rsid w:val="004302A6"/>
    <w:rsid w:val="004322D5"/>
    <w:rsid w:val="0043413E"/>
    <w:rsid w:val="004368DF"/>
    <w:rsid w:val="004419EC"/>
    <w:rsid w:val="00442D93"/>
    <w:rsid w:val="00444C88"/>
    <w:rsid w:val="00445B64"/>
    <w:rsid w:val="00445DD3"/>
    <w:rsid w:val="00446ED7"/>
    <w:rsid w:val="00447A45"/>
    <w:rsid w:val="00450E75"/>
    <w:rsid w:val="004511A9"/>
    <w:rsid w:val="00454B21"/>
    <w:rsid w:val="00456D63"/>
    <w:rsid w:val="00460BF4"/>
    <w:rsid w:val="00463F0F"/>
    <w:rsid w:val="00463F1F"/>
    <w:rsid w:val="004654C7"/>
    <w:rsid w:val="004739D0"/>
    <w:rsid w:val="00481152"/>
    <w:rsid w:val="00481379"/>
    <w:rsid w:val="00482EF1"/>
    <w:rsid w:val="004837FC"/>
    <w:rsid w:val="00484FFC"/>
    <w:rsid w:val="00486F26"/>
    <w:rsid w:val="00486F6E"/>
    <w:rsid w:val="0048743D"/>
    <w:rsid w:val="00487911"/>
    <w:rsid w:val="00487BB1"/>
    <w:rsid w:val="00492288"/>
    <w:rsid w:val="00494ED1"/>
    <w:rsid w:val="004966CF"/>
    <w:rsid w:val="004A0209"/>
    <w:rsid w:val="004A0507"/>
    <w:rsid w:val="004A2D59"/>
    <w:rsid w:val="004B19BE"/>
    <w:rsid w:val="004C612D"/>
    <w:rsid w:val="004D3484"/>
    <w:rsid w:val="004D3C51"/>
    <w:rsid w:val="004D4FBB"/>
    <w:rsid w:val="004F05FB"/>
    <w:rsid w:val="004F15C8"/>
    <w:rsid w:val="004F1FD7"/>
    <w:rsid w:val="004F71FC"/>
    <w:rsid w:val="005001FC"/>
    <w:rsid w:val="00505198"/>
    <w:rsid w:val="00510367"/>
    <w:rsid w:val="005108CD"/>
    <w:rsid w:val="00513AC8"/>
    <w:rsid w:val="005154A8"/>
    <w:rsid w:val="005210A2"/>
    <w:rsid w:val="005218D7"/>
    <w:rsid w:val="00523070"/>
    <w:rsid w:val="005306A5"/>
    <w:rsid w:val="00531329"/>
    <w:rsid w:val="005317A4"/>
    <w:rsid w:val="00532E35"/>
    <w:rsid w:val="0053639E"/>
    <w:rsid w:val="00536DC7"/>
    <w:rsid w:val="00545E9C"/>
    <w:rsid w:val="005636F4"/>
    <w:rsid w:val="00565AEF"/>
    <w:rsid w:val="00576701"/>
    <w:rsid w:val="0057756A"/>
    <w:rsid w:val="005823A4"/>
    <w:rsid w:val="00582E3C"/>
    <w:rsid w:val="005830D0"/>
    <w:rsid w:val="00583385"/>
    <w:rsid w:val="00584DE0"/>
    <w:rsid w:val="00585685"/>
    <w:rsid w:val="00586C39"/>
    <w:rsid w:val="00591F8A"/>
    <w:rsid w:val="0059459B"/>
    <w:rsid w:val="0059756A"/>
    <w:rsid w:val="005B27BF"/>
    <w:rsid w:val="005B66A7"/>
    <w:rsid w:val="005C22BC"/>
    <w:rsid w:val="005C331D"/>
    <w:rsid w:val="005D4595"/>
    <w:rsid w:val="005D4E08"/>
    <w:rsid w:val="005E06F7"/>
    <w:rsid w:val="005E702D"/>
    <w:rsid w:val="005F0B94"/>
    <w:rsid w:val="005F26DB"/>
    <w:rsid w:val="006053F7"/>
    <w:rsid w:val="00613063"/>
    <w:rsid w:val="00613117"/>
    <w:rsid w:val="00617AD6"/>
    <w:rsid w:val="00622C1A"/>
    <w:rsid w:val="00632C5C"/>
    <w:rsid w:val="00632EAD"/>
    <w:rsid w:val="00635129"/>
    <w:rsid w:val="006523A1"/>
    <w:rsid w:val="006535D0"/>
    <w:rsid w:val="00654086"/>
    <w:rsid w:val="00661BDE"/>
    <w:rsid w:val="00664374"/>
    <w:rsid w:val="0066454E"/>
    <w:rsid w:val="006665E8"/>
    <w:rsid w:val="00667B33"/>
    <w:rsid w:val="006717E3"/>
    <w:rsid w:val="0067209F"/>
    <w:rsid w:val="00672428"/>
    <w:rsid w:val="0067603A"/>
    <w:rsid w:val="006834DF"/>
    <w:rsid w:val="006878D6"/>
    <w:rsid w:val="00687BCE"/>
    <w:rsid w:val="00693B6C"/>
    <w:rsid w:val="00696110"/>
    <w:rsid w:val="00697063"/>
    <w:rsid w:val="006A41C2"/>
    <w:rsid w:val="006B03BD"/>
    <w:rsid w:val="006B53A9"/>
    <w:rsid w:val="006B5AF5"/>
    <w:rsid w:val="006B7B38"/>
    <w:rsid w:val="006C34B3"/>
    <w:rsid w:val="006C6C73"/>
    <w:rsid w:val="006D770C"/>
    <w:rsid w:val="006E4898"/>
    <w:rsid w:val="006E5184"/>
    <w:rsid w:val="006E68A9"/>
    <w:rsid w:val="006F0EED"/>
    <w:rsid w:val="006F207E"/>
    <w:rsid w:val="006F2AE5"/>
    <w:rsid w:val="006F2C73"/>
    <w:rsid w:val="006F452C"/>
    <w:rsid w:val="006F5253"/>
    <w:rsid w:val="006F7B55"/>
    <w:rsid w:val="00701771"/>
    <w:rsid w:val="00703403"/>
    <w:rsid w:val="00711A88"/>
    <w:rsid w:val="0071529C"/>
    <w:rsid w:val="007242D0"/>
    <w:rsid w:val="00725850"/>
    <w:rsid w:val="00726B7C"/>
    <w:rsid w:val="00727FE4"/>
    <w:rsid w:val="00730603"/>
    <w:rsid w:val="007317EC"/>
    <w:rsid w:val="00732C19"/>
    <w:rsid w:val="0073335B"/>
    <w:rsid w:val="00736482"/>
    <w:rsid w:val="00744C8B"/>
    <w:rsid w:val="0074568B"/>
    <w:rsid w:val="00745BA1"/>
    <w:rsid w:val="00754805"/>
    <w:rsid w:val="00767811"/>
    <w:rsid w:val="007678C1"/>
    <w:rsid w:val="00767948"/>
    <w:rsid w:val="00767B76"/>
    <w:rsid w:val="007700A6"/>
    <w:rsid w:val="00770A84"/>
    <w:rsid w:val="00774810"/>
    <w:rsid w:val="007752CF"/>
    <w:rsid w:val="0077536E"/>
    <w:rsid w:val="007771C0"/>
    <w:rsid w:val="00780A43"/>
    <w:rsid w:val="00782274"/>
    <w:rsid w:val="00784D9F"/>
    <w:rsid w:val="00785868"/>
    <w:rsid w:val="00786CC6"/>
    <w:rsid w:val="0079016C"/>
    <w:rsid w:val="00792126"/>
    <w:rsid w:val="007925D0"/>
    <w:rsid w:val="00794704"/>
    <w:rsid w:val="007A3D47"/>
    <w:rsid w:val="007A5FAB"/>
    <w:rsid w:val="007C03E5"/>
    <w:rsid w:val="007C7A7D"/>
    <w:rsid w:val="007D12EB"/>
    <w:rsid w:val="007D2400"/>
    <w:rsid w:val="007D482F"/>
    <w:rsid w:val="007E417A"/>
    <w:rsid w:val="007F0145"/>
    <w:rsid w:val="007F1B78"/>
    <w:rsid w:val="007F2B28"/>
    <w:rsid w:val="007F663A"/>
    <w:rsid w:val="007F666D"/>
    <w:rsid w:val="007F7307"/>
    <w:rsid w:val="007F7C0C"/>
    <w:rsid w:val="00807F20"/>
    <w:rsid w:val="00816C1B"/>
    <w:rsid w:val="0082338F"/>
    <w:rsid w:val="00823D87"/>
    <w:rsid w:val="00825A23"/>
    <w:rsid w:val="008278B2"/>
    <w:rsid w:val="00834D45"/>
    <w:rsid w:val="0083589D"/>
    <w:rsid w:val="00840D61"/>
    <w:rsid w:val="008441E7"/>
    <w:rsid w:val="008445FF"/>
    <w:rsid w:val="00855E91"/>
    <w:rsid w:val="00856BE6"/>
    <w:rsid w:val="00860537"/>
    <w:rsid w:val="00870A3A"/>
    <w:rsid w:val="0087144F"/>
    <w:rsid w:val="00872033"/>
    <w:rsid w:val="00875C8B"/>
    <w:rsid w:val="00877E08"/>
    <w:rsid w:val="008810B5"/>
    <w:rsid w:val="00882480"/>
    <w:rsid w:val="008835B8"/>
    <w:rsid w:val="00883ACC"/>
    <w:rsid w:val="008876A4"/>
    <w:rsid w:val="00890445"/>
    <w:rsid w:val="00893E11"/>
    <w:rsid w:val="008A14D3"/>
    <w:rsid w:val="008A4DB2"/>
    <w:rsid w:val="008A7E17"/>
    <w:rsid w:val="008B66F7"/>
    <w:rsid w:val="008C3A10"/>
    <w:rsid w:val="008C49B2"/>
    <w:rsid w:val="008D0BA2"/>
    <w:rsid w:val="008D1A27"/>
    <w:rsid w:val="008D6393"/>
    <w:rsid w:val="008D6AEF"/>
    <w:rsid w:val="008E224D"/>
    <w:rsid w:val="008E730C"/>
    <w:rsid w:val="008F7A3E"/>
    <w:rsid w:val="00900D37"/>
    <w:rsid w:val="009010A4"/>
    <w:rsid w:val="00901363"/>
    <w:rsid w:val="00902827"/>
    <w:rsid w:val="009046C7"/>
    <w:rsid w:val="009079D5"/>
    <w:rsid w:val="00911C90"/>
    <w:rsid w:val="00913630"/>
    <w:rsid w:val="00913F8D"/>
    <w:rsid w:val="0091425B"/>
    <w:rsid w:val="009161E3"/>
    <w:rsid w:val="0091703F"/>
    <w:rsid w:val="00924E56"/>
    <w:rsid w:val="00925FC8"/>
    <w:rsid w:val="00927B78"/>
    <w:rsid w:val="00936D07"/>
    <w:rsid w:val="00943B44"/>
    <w:rsid w:val="00951DF2"/>
    <w:rsid w:val="00953B13"/>
    <w:rsid w:val="0095412F"/>
    <w:rsid w:val="009577F4"/>
    <w:rsid w:val="00963338"/>
    <w:rsid w:val="00964FC0"/>
    <w:rsid w:val="00967E78"/>
    <w:rsid w:val="009733BC"/>
    <w:rsid w:val="00980404"/>
    <w:rsid w:val="009812C8"/>
    <w:rsid w:val="0098283E"/>
    <w:rsid w:val="009864D5"/>
    <w:rsid w:val="00986D16"/>
    <w:rsid w:val="00987021"/>
    <w:rsid w:val="00987546"/>
    <w:rsid w:val="009909BF"/>
    <w:rsid w:val="009909F7"/>
    <w:rsid w:val="009913C8"/>
    <w:rsid w:val="00991921"/>
    <w:rsid w:val="00991CF0"/>
    <w:rsid w:val="0099301D"/>
    <w:rsid w:val="00994539"/>
    <w:rsid w:val="00996EB6"/>
    <w:rsid w:val="00997009"/>
    <w:rsid w:val="009A2A1C"/>
    <w:rsid w:val="009A353B"/>
    <w:rsid w:val="009A3556"/>
    <w:rsid w:val="009A4C6E"/>
    <w:rsid w:val="009A71FE"/>
    <w:rsid w:val="009B0187"/>
    <w:rsid w:val="009B2899"/>
    <w:rsid w:val="009B4345"/>
    <w:rsid w:val="009B4E32"/>
    <w:rsid w:val="009C58CD"/>
    <w:rsid w:val="009C5F09"/>
    <w:rsid w:val="009D5387"/>
    <w:rsid w:val="009E2ABC"/>
    <w:rsid w:val="009E6745"/>
    <w:rsid w:val="009F3210"/>
    <w:rsid w:val="00A1193F"/>
    <w:rsid w:val="00A11B54"/>
    <w:rsid w:val="00A16216"/>
    <w:rsid w:val="00A219B0"/>
    <w:rsid w:val="00A26BEE"/>
    <w:rsid w:val="00A34F10"/>
    <w:rsid w:val="00A4159F"/>
    <w:rsid w:val="00A42F25"/>
    <w:rsid w:val="00A4313E"/>
    <w:rsid w:val="00A4713F"/>
    <w:rsid w:val="00A63BBD"/>
    <w:rsid w:val="00A644C4"/>
    <w:rsid w:val="00A67D2C"/>
    <w:rsid w:val="00A72855"/>
    <w:rsid w:val="00A75A9F"/>
    <w:rsid w:val="00A84CD4"/>
    <w:rsid w:val="00A93266"/>
    <w:rsid w:val="00AA783B"/>
    <w:rsid w:val="00AB4419"/>
    <w:rsid w:val="00AB5EF2"/>
    <w:rsid w:val="00AC02BD"/>
    <w:rsid w:val="00AC1C39"/>
    <w:rsid w:val="00AC4ACE"/>
    <w:rsid w:val="00AD0970"/>
    <w:rsid w:val="00AD47BB"/>
    <w:rsid w:val="00AD5413"/>
    <w:rsid w:val="00AE0DEF"/>
    <w:rsid w:val="00AE488D"/>
    <w:rsid w:val="00AE5B3B"/>
    <w:rsid w:val="00AE63CA"/>
    <w:rsid w:val="00AF07FE"/>
    <w:rsid w:val="00AF2AA5"/>
    <w:rsid w:val="00AF5150"/>
    <w:rsid w:val="00AF7D6A"/>
    <w:rsid w:val="00B01984"/>
    <w:rsid w:val="00B02E96"/>
    <w:rsid w:val="00B047A3"/>
    <w:rsid w:val="00B05FAB"/>
    <w:rsid w:val="00B11FFA"/>
    <w:rsid w:val="00B12D53"/>
    <w:rsid w:val="00B16BAE"/>
    <w:rsid w:val="00B1777D"/>
    <w:rsid w:val="00B21D59"/>
    <w:rsid w:val="00B25EC7"/>
    <w:rsid w:val="00B34A80"/>
    <w:rsid w:val="00B34B3F"/>
    <w:rsid w:val="00B351F5"/>
    <w:rsid w:val="00B531E5"/>
    <w:rsid w:val="00B5762D"/>
    <w:rsid w:val="00B57BA4"/>
    <w:rsid w:val="00B61257"/>
    <w:rsid w:val="00B62AED"/>
    <w:rsid w:val="00B70C79"/>
    <w:rsid w:val="00B76163"/>
    <w:rsid w:val="00B8016B"/>
    <w:rsid w:val="00B93D20"/>
    <w:rsid w:val="00B94702"/>
    <w:rsid w:val="00BA271D"/>
    <w:rsid w:val="00BA5275"/>
    <w:rsid w:val="00BB45BA"/>
    <w:rsid w:val="00BB7AD5"/>
    <w:rsid w:val="00BC06F6"/>
    <w:rsid w:val="00BC6CDD"/>
    <w:rsid w:val="00BD3ACC"/>
    <w:rsid w:val="00BD68E5"/>
    <w:rsid w:val="00BF7822"/>
    <w:rsid w:val="00C00E5A"/>
    <w:rsid w:val="00C055D2"/>
    <w:rsid w:val="00C0584E"/>
    <w:rsid w:val="00C06E26"/>
    <w:rsid w:val="00C10791"/>
    <w:rsid w:val="00C15D13"/>
    <w:rsid w:val="00C25E0D"/>
    <w:rsid w:val="00C304F2"/>
    <w:rsid w:val="00C322C0"/>
    <w:rsid w:val="00C32416"/>
    <w:rsid w:val="00C32986"/>
    <w:rsid w:val="00C40233"/>
    <w:rsid w:val="00C418D0"/>
    <w:rsid w:val="00C41BF0"/>
    <w:rsid w:val="00C50CB2"/>
    <w:rsid w:val="00C50D0C"/>
    <w:rsid w:val="00C52A02"/>
    <w:rsid w:val="00C54102"/>
    <w:rsid w:val="00C5561F"/>
    <w:rsid w:val="00C55932"/>
    <w:rsid w:val="00C567EA"/>
    <w:rsid w:val="00C62C32"/>
    <w:rsid w:val="00C66F1A"/>
    <w:rsid w:val="00C70D43"/>
    <w:rsid w:val="00C715E1"/>
    <w:rsid w:val="00C7214C"/>
    <w:rsid w:val="00C74BEB"/>
    <w:rsid w:val="00C75F85"/>
    <w:rsid w:val="00C77096"/>
    <w:rsid w:val="00C808B0"/>
    <w:rsid w:val="00C86B03"/>
    <w:rsid w:val="00C963D8"/>
    <w:rsid w:val="00CA1D26"/>
    <w:rsid w:val="00CB43D2"/>
    <w:rsid w:val="00CC418D"/>
    <w:rsid w:val="00CC6DAF"/>
    <w:rsid w:val="00CC76A1"/>
    <w:rsid w:val="00CD39DC"/>
    <w:rsid w:val="00CE1908"/>
    <w:rsid w:val="00CE34F3"/>
    <w:rsid w:val="00CE354A"/>
    <w:rsid w:val="00CF5496"/>
    <w:rsid w:val="00CF6C04"/>
    <w:rsid w:val="00CF6C32"/>
    <w:rsid w:val="00CF7F1E"/>
    <w:rsid w:val="00D00E57"/>
    <w:rsid w:val="00D046EF"/>
    <w:rsid w:val="00D10967"/>
    <w:rsid w:val="00D1116B"/>
    <w:rsid w:val="00D13304"/>
    <w:rsid w:val="00D15E64"/>
    <w:rsid w:val="00D169ED"/>
    <w:rsid w:val="00D17914"/>
    <w:rsid w:val="00D24E40"/>
    <w:rsid w:val="00D31BFD"/>
    <w:rsid w:val="00D34AE9"/>
    <w:rsid w:val="00D374FE"/>
    <w:rsid w:val="00D37EC2"/>
    <w:rsid w:val="00D41C0F"/>
    <w:rsid w:val="00D442D2"/>
    <w:rsid w:val="00D47DB8"/>
    <w:rsid w:val="00D53B68"/>
    <w:rsid w:val="00D53FB7"/>
    <w:rsid w:val="00D5569D"/>
    <w:rsid w:val="00D57E17"/>
    <w:rsid w:val="00D669E0"/>
    <w:rsid w:val="00D71C62"/>
    <w:rsid w:val="00D73E66"/>
    <w:rsid w:val="00D804AF"/>
    <w:rsid w:val="00D92638"/>
    <w:rsid w:val="00D971CF"/>
    <w:rsid w:val="00D972AB"/>
    <w:rsid w:val="00D97970"/>
    <w:rsid w:val="00DA0BC1"/>
    <w:rsid w:val="00DA3769"/>
    <w:rsid w:val="00DA3B5E"/>
    <w:rsid w:val="00DA7FEE"/>
    <w:rsid w:val="00DB11A2"/>
    <w:rsid w:val="00DB4480"/>
    <w:rsid w:val="00DC1ED0"/>
    <w:rsid w:val="00DC1F40"/>
    <w:rsid w:val="00DC3F3C"/>
    <w:rsid w:val="00DD3CB5"/>
    <w:rsid w:val="00DE22F7"/>
    <w:rsid w:val="00DE2482"/>
    <w:rsid w:val="00DE340A"/>
    <w:rsid w:val="00DE63B7"/>
    <w:rsid w:val="00DE6E5F"/>
    <w:rsid w:val="00DF0078"/>
    <w:rsid w:val="00DF4426"/>
    <w:rsid w:val="00E02E18"/>
    <w:rsid w:val="00E04469"/>
    <w:rsid w:val="00E061A2"/>
    <w:rsid w:val="00E0741E"/>
    <w:rsid w:val="00E10504"/>
    <w:rsid w:val="00E11E75"/>
    <w:rsid w:val="00E148C6"/>
    <w:rsid w:val="00E20A72"/>
    <w:rsid w:val="00E2128F"/>
    <w:rsid w:val="00E21619"/>
    <w:rsid w:val="00E22481"/>
    <w:rsid w:val="00E22678"/>
    <w:rsid w:val="00E26AC0"/>
    <w:rsid w:val="00E302F0"/>
    <w:rsid w:val="00E35DC0"/>
    <w:rsid w:val="00E43538"/>
    <w:rsid w:val="00E44666"/>
    <w:rsid w:val="00E51BDA"/>
    <w:rsid w:val="00E525A4"/>
    <w:rsid w:val="00E527BA"/>
    <w:rsid w:val="00E54DE2"/>
    <w:rsid w:val="00E56073"/>
    <w:rsid w:val="00E61790"/>
    <w:rsid w:val="00E61951"/>
    <w:rsid w:val="00E623EA"/>
    <w:rsid w:val="00E62A2C"/>
    <w:rsid w:val="00E64FE5"/>
    <w:rsid w:val="00E74563"/>
    <w:rsid w:val="00E777A0"/>
    <w:rsid w:val="00E86201"/>
    <w:rsid w:val="00E872F0"/>
    <w:rsid w:val="00E8796D"/>
    <w:rsid w:val="00E920DD"/>
    <w:rsid w:val="00E97A3E"/>
    <w:rsid w:val="00EA1892"/>
    <w:rsid w:val="00EA517F"/>
    <w:rsid w:val="00EB57AB"/>
    <w:rsid w:val="00EB6C8F"/>
    <w:rsid w:val="00ED2684"/>
    <w:rsid w:val="00ED58E0"/>
    <w:rsid w:val="00EE6670"/>
    <w:rsid w:val="00EF3A92"/>
    <w:rsid w:val="00EF4EAE"/>
    <w:rsid w:val="00EF5FC9"/>
    <w:rsid w:val="00EF751C"/>
    <w:rsid w:val="00F05BC3"/>
    <w:rsid w:val="00F14A12"/>
    <w:rsid w:val="00F205D0"/>
    <w:rsid w:val="00F21B2B"/>
    <w:rsid w:val="00F223C0"/>
    <w:rsid w:val="00F24A8F"/>
    <w:rsid w:val="00F358A7"/>
    <w:rsid w:val="00F378A1"/>
    <w:rsid w:val="00F431C9"/>
    <w:rsid w:val="00F45942"/>
    <w:rsid w:val="00F47EB7"/>
    <w:rsid w:val="00F50713"/>
    <w:rsid w:val="00F57AB9"/>
    <w:rsid w:val="00F604CC"/>
    <w:rsid w:val="00F745E0"/>
    <w:rsid w:val="00F75591"/>
    <w:rsid w:val="00F76E51"/>
    <w:rsid w:val="00F776F0"/>
    <w:rsid w:val="00F83160"/>
    <w:rsid w:val="00F83B26"/>
    <w:rsid w:val="00F90BC1"/>
    <w:rsid w:val="00F91043"/>
    <w:rsid w:val="00F91330"/>
    <w:rsid w:val="00F94150"/>
    <w:rsid w:val="00FA2EF7"/>
    <w:rsid w:val="00FA4E72"/>
    <w:rsid w:val="00FA6049"/>
    <w:rsid w:val="00FB4CAD"/>
    <w:rsid w:val="00FB5735"/>
    <w:rsid w:val="00FB76EF"/>
    <w:rsid w:val="00FC49E7"/>
    <w:rsid w:val="00FC6F42"/>
    <w:rsid w:val="00FD268D"/>
    <w:rsid w:val="00FD26A6"/>
    <w:rsid w:val="00FD385F"/>
    <w:rsid w:val="00FD42E3"/>
    <w:rsid w:val="00FD61FF"/>
    <w:rsid w:val="00FD6577"/>
    <w:rsid w:val="00FD6EC5"/>
    <w:rsid w:val="00FD75C0"/>
    <w:rsid w:val="00FE28B2"/>
    <w:rsid w:val="00FE3FC8"/>
    <w:rsid w:val="00FE5F33"/>
    <w:rsid w:val="00FE628D"/>
    <w:rsid w:val="00FF104B"/>
    <w:rsid w:val="00FF1B9C"/>
    <w:rsid w:val="00FF3B92"/>
    <w:rsid w:val="00FF53A9"/>
    <w:rsid w:val="00FF64C6"/>
    <w:rsid w:val="00FF694C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481496D0-AC4D-4A28-9BD2-25175737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EF2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2801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48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F0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01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8019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84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4FF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84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4FFC"/>
    <w:rPr>
      <w:rFonts w:ascii="Calibri" w:eastAsia="Calibri" w:hAnsi="Calibri" w:cs="Times New Roman"/>
    </w:rPr>
  </w:style>
  <w:style w:type="character" w:styleId="aa">
    <w:name w:val="Placeholder Text"/>
    <w:basedOn w:val="a0"/>
    <w:uiPriority w:val="99"/>
    <w:semiHidden/>
    <w:rsid w:val="00E43538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43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3538"/>
    <w:rPr>
      <w:rFonts w:ascii="Tahoma" w:eastAsia="Calibri" w:hAnsi="Tahoma" w:cs="Tahoma"/>
      <w:sz w:val="16"/>
      <w:szCs w:val="16"/>
    </w:rPr>
  </w:style>
  <w:style w:type="character" w:customStyle="1" w:styleId="3">
    <w:name w:val="Основной текст 3 Знак"/>
    <w:link w:val="30"/>
    <w:rsid w:val="0087144F"/>
    <w:rPr>
      <w:rFonts w:ascii="Arial" w:hAnsi="Arial"/>
      <w:sz w:val="24"/>
      <w:szCs w:val="24"/>
      <w:lang w:eastAsia="ar-SA"/>
    </w:rPr>
  </w:style>
  <w:style w:type="paragraph" w:styleId="30">
    <w:name w:val="Body Text 3"/>
    <w:basedOn w:val="a"/>
    <w:link w:val="3"/>
    <w:rsid w:val="0087144F"/>
    <w:pPr>
      <w:spacing w:after="120" w:line="240" w:lineRule="auto"/>
    </w:pPr>
    <w:rPr>
      <w:rFonts w:ascii="Arial" w:eastAsiaTheme="minorHAnsi" w:hAnsi="Arial" w:cstheme="minorBidi"/>
      <w:sz w:val="24"/>
      <w:szCs w:val="24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87144F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rsid w:val="001337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6F7B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6F7B55"/>
    <w:pPr>
      <w:shd w:val="clear" w:color="auto" w:fill="FFFFFF"/>
      <w:spacing w:before="480" w:after="0" w:line="370" w:lineRule="exact"/>
      <w:ind w:hanging="34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13pt">
    <w:name w:val="Основной текст + 13 pt;Полужирный"/>
    <w:basedOn w:val="ad"/>
    <w:rsid w:val="006F7B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6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7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2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0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6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5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9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4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4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ernment.ru/projects/selection/64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66313-CF7F-4653-A3D0-A4998334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5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Александровна</dc:creator>
  <cp:lastModifiedBy>Пестова Вероника Викторовна</cp:lastModifiedBy>
  <cp:revision>247</cp:revision>
  <cp:lastPrinted>2019-02-06T04:56:00Z</cp:lastPrinted>
  <dcterms:created xsi:type="dcterms:W3CDTF">2019-01-11T05:40:00Z</dcterms:created>
  <dcterms:modified xsi:type="dcterms:W3CDTF">2019-02-08T10:05:00Z</dcterms:modified>
</cp:coreProperties>
</file>